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82521" w14:textId="6B2B5C21" w:rsidR="008E4229" w:rsidRDefault="008E4229" w:rsidP="002D52CE">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w:t>
        </w:r>
        <w:r>
          <w:rPr>
            <w:b/>
            <w:noProof/>
            <w:sz w:val="24"/>
          </w:rPr>
          <w:t>8</w:t>
        </w:r>
      </w:fldSimple>
      <w:r>
        <w:fldChar w:fldCharType="begin"/>
      </w:r>
      <w:r>
        <w:instrText xml:space="preserve"> DOCPROPERTY  MtgTitle  \* MERGEFORMAT </w:instrText>
      </w:r>
      <w:r>
        <w:fldChar w:fldCharType="end"/>
      </w:r>
      <w:r>
        <w:rPr>
          <w:b/>
          <w:i/>
          <w:noProof/>
          <w:sz w:val="28"/>
        </w:rPr>
        <w:tab/>
      </w:r>
      <w:r w:rsidR="00696E60">
        <w:fldChar w:fldCharType="begin"/>
      </w:r>
      <w:r w:rsidR="00696E60">
        <w:instrText xml:space="preserve"> DOCPROPERTY  Tdoc#  \* MERGEFORMAT </w:instrText>
      </w:r>
      <w:r w:rsidR="00696E60">
        <w:fldChar w:fldCharType="separate"/>
      </w:r>
      <w:r w:rsidR="00696E60" w:rsidRPr="00E13F3D">
        <w:rPr>
          <w:b/>
          <w:i/>
          <w:noProof/>
          <w:sz w:val="28"/>
        </w:rPr>
        <w:t>S6-23</w:t>
      </w:r>
      <w:r w:rsidR="00696E60">
        <w:rPr>
          <w:b/>
          <w:i/>
          <w:noProof/>
          <w:sz w:val="28"/>
        </w:rPr>
        <w:t>3970</w:t>
      </w:r>
      <w:r w:rsidR="00696E60">
        <w:rPr>
          <w:b/>
          <w:i/>
          <w:noProof/>
          <w:sz w:val="28"/>
        </w:rPr>
        <w:fldChar w:fldCharType="end"/>
      </w:r>
    </w:p>
    <w:p w14:paraId="4DD52560" w14:textId="533DEEA6" w:rsidR="008E4229" w:rsidRPr="005F0C06" w:rsidRDefault="008E4229" w:rsidP="008E4229">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w:t>
      </w:r>
      <w:r>
        <w:rPr>
          <w:rFonts w:ascii="Arial" w:eastAsia="Malgun Gothic" w:hAnsi="Arial" w:cs="Arial"/>
          <w:b/>
          <w:bCs/>
          <w:color w:val="0000FF"/>
          <w:lang w:eastAsia="ja-JP"/>
        </w:rPr>
        <w:t>6</w:t>
      </w:r>
      <w:r w:rsidRPr="005F0C06">
        <w:rPr>
          <w:rFonts w:ascii="Arial" w:eastAsia="Malgun Gothic" w:hAnsi="Arial" w:cs="Arial"/>
          <w:b/>
          <w:bCs/>
          <w:color w:val="0000FF"/>
          <w:lang w:eastAsia="ja-JP"/>
        </w:rPr>
        <w:t>-</w:t>
      </w:r>
      <w:r w:rsidR="002A13AE">
        <w:rPr>
          <w:rFonts w:ascii="Arial" w:eastAsia="Malgun Gothic" w:hAnsi="Arial" w:cs="Arial"/>
          <w:b/>
          <w:bCs/>
          <w:color w:val="0000FF"/>
          <w:lang w:eastAsia="ja-JP"/>
        </w:rPr>
        <w:t>23</w:t>
      </w:r>
      <w:r w:rsidR="002A13AE" w:rsidRPr="002A13AE">
        <w:rPr>
          <w:rFonts w:ascii="Arial" w:eastAsia="Malgun Gothic" w:hAnsi="Arial" w:cs="Arial"/>
          <w:b/>
          <w:bCs/>
          <w:color w:val="0000FF"/>
          <w:lang w:eastAsia="ja-JP"/>
        </w:rPr>
        <w:t>3463</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65AA9" w:rsidR="001E41F3" w:rsidRPr="00410371" w:rsidRDefault="00000000" w:rsidP="00E13F3D">
            <w:pPr>
              <w:pStyle w:val="CRCoverPage"/>
              <w:spacing w:after="0"/>
              <w:jc w:val="right"/>
              <w:rPr>
                <w:b/>
                <w:noProof/>
                <w:sz w:val="28"/>
              </w:rPr>
            </w:pPr>
            <w:fldSimple w:instr=" DOCPROPERTY  Spec#  \* MERGEFORMAT ">
              <w:r w:rsidR="00B6397B" w:rsidRPr="00B6397B">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FD9B6" w:rsidR="001E41F3" w:rsidRPr="00410371" w:rsidRDefault="00000000" w:rsidP="00547111">
            <w:pPr>
              <w:pStyle w:val="CRCoverPage"/>
              <w:spacing w:after="0"/>
              <w:rPr>
                <w:noProof/>
              </w:rPr>
            </w:pPr>
            <w:fldSimple w:instr=" DOCPROPERTY  Cr#  \* MERGEFORMAT ">
              <w:r w:rsidR="00B6397B" w:rsidRPr="00B6397B">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DF83E" w:rsidR="001E41F3" w:rsidRPr="00410371" w:rsidRDefault="002A13A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40CDD" w:rsidR="001E41F3" w:rsidRPr="00410371" w:rsidRDefault="00000000">
            <w:pPr>
              <w:pStyle w:val="CRCoverPage"/>
              <w:spacing w:after="0"/>
              <w:jc w:val="center"/>
              <w:rPr>
                <w:noProof/>
                <w:sz w:val="28"/>
              </w:rPr>
            </w:pPr>
            <w:fldSimple w:instr=" DOCPROPERTY  Version  \* MERGEFORMAT ">
              <w:r w:rsidR="00B6397B" w:rsidRPr="00B6397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5677B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C72D8" w:rsidR="00F25D98" w:rsidRDefault="00582A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C7782" w:rsidR="00F25D98" w:rsidRDefault="002A13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17779" w:rsidR="001E41F3" w:rsidRDefault="00000000">
            <w:pPr>
              <w:pStyle w:val="CRCoverPage"/>
              <w:spacing w:after="0"/>
              <w:ind w:left="100"/>
              <w:rPr>
                <w:noProof/>
              </w:rPr>
            </w:pPr>
            <w:fldSimple w:instr=" DOCPROPERTY  CrTitle  \* MERGEFORMAT ">
              <w:r w:rsidR="00B6397B">
                <w:t>PIN-Notify-Correction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84BAB" w:rsidR="001E41F3" w:rsidRDefault="00000000">
            <w:pPr>
              <w:pStyle w:val="CRCoverPage"/>
              <w:spacing w:after="0"/>
              <w:ind w:left="100"/>
              <w:rPr>
                <w:noProof/>
              </w:rPr>
            </w:pPr>
            <w:fldSimple w:instr=" DOCPROPERTY  SourceIfWg  \* MERGEFORMAT ">
              <w:r w:rsidR="00B6397B">
                <w:rPr>
                  <w:noProof/>
                </w:rPr>
                <w:t>KPN N.V.</w:t>
              </w:r>
            </w:fldSimple>
            <w:r w:rsidR="008E4229">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12BE4" w:rsidR="001E41F3" w:rsidRDefault="004A584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4D22E" w:rsidR="001E41F3" w:rsidRDefault="00000000">
            <w:pPr>
              <w:pStyle w:val="CRCoverPage"/>
              <w:spacing w:after="0"/>
              <w:ind w:left="100"/>
              <w:rPr>
                <w:noProof/>
              </w:rPr>
            </w:pPr>
            <w:fldSimple w:instr=" DOCPROPERTY  RelatedWis  \* MERGEFORMAT ">
              <w:r w:rsidR="00B6397B">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8BC50E" w:rsidR="001E41F3" w:rsidRDefault="00000000">
            <w:pPr>
              <w:pStyle w:val="CRCoverPage"/>
              <w:spacing w:after="0"/>
              <w:ind w:left="100"/>
              <w:rPr>
                <w:noProof/>
              </w:rPr>
            </w:pPr>
            <w:fldSimple w:instr=" DOCPROPERTY  ResDate  \* MERGEFORMAT ">
              <w:r w:rsidR="00B6397B">
                <w:rPr>
                  <w:noProof/>
                </w:rPr>
                <w:t>2023-10-03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46C42" w:rsidR="001E41F3" w:rsidRDefault="00000000" w:rsidP="00D24991">
            <w:pPr>
              <w:pStyle w:val="CRCoverPage"/>
              <w:spacing w:after="0"/>
              <w:ind w:left="100" w:right="-609"/>
              <w:rPr>
                <w:b/>
                <w:noProof/>
              </w:rPr>
            </w:pPr>
            <w:fldSimple w:instr=" DOCPROPERTY  Cat  \* MERGEFORMAT ">
              <w:r w:rsidR="00B6397B" w:rsidRPr="00B6397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8380A" w:rsidR="001E41F3" w:rsidRDefault="00000000">
            <w:pPr>
              <w:pStyle w:val="CRCoverPage"/>
              <w:spacing w:after="0"/>
              <w:ind w:left="100"/>
              <w:rPr>
                <w:noProof/>
              </w:rPr>
            </w:pPr>
            <w:fldSimple w:instr=" DOCPROPERTY  Release  \* MERGEFORMAT ">
              <w:r w:rsidR="00B6397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20DB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10CE0" w14:textId="77777777" w:rsidR="001E41F3" w:rsidRDefault="00821C82" w:rsidP="00CC46DA">
            <w:pPr>
              <w:pStyle w:val="CRCoverPage"/>
              <w:spacing w:after="0"/>
              <w:ind w:left="100"/>
              <w:rPr>
                <w:noProof/>
              </w:rPr>
            </w:pPr>
            <w:r w:rsidRPr="00821C82">
              <w:rPr>
                <w:noProof/>
              </w:rPr>
              <w:t>In the PINE management procedures in clause 8.5.8.2, the addition or removal of a PIN element triggers a status notify to the PEGC and PIN elements acting as relays. However, in clause 8.5.8.2.3, the figure for the procedure for removal of a PIN element by the PEMC shows that the PIN status notify is sent to all PIN elements, which is not aligned with the other procedures.</w:t>
            </w:r>
            <w:r w:rsidR="00F83847">
              <w:rPr>
                <w:noProof/>
              </w:rPr>
              <w:t xml:space="preserve"> </w:t>
            </w:r>
          </w:p>
          <w:p w14:paraId="182797DE" w14:textId="77777777" w:rsidR="008E4229" w:rsidRDefault="008E4229" w:rsidP="00CC46DA">
            <w:pPr>
              <w:pStyle w:val="CRCoverPage"/>
              <w:spacing w:after="0"/>
              <w:ind w:left="100"/>
              <w:rPr>
                <w:noProof/>
              </w:rPr>
            </w:pPr>
          </w:p>
          <w:p w14:paraId="41F9D6A5" w14:textId="16BE617F" w:rsidR="008E4229" w:rsidRDefault="008E4229" w:rsidP="008E4229">
            <w:pPr>
              <w:pStyle w:val="CRCoverPage"/>
              <w:spacing w:after="0"/>
              <w:ind w:left="100"/>
              <w:rPr>
                <w:noProof/>
                <w:lang w:eastAsia="zh-CN"/>
              </w:rPr>
            </w:pPr>
            <w:r>
              <w:rPr>
                <w:rFonts w:hint="eastAsia"/>
                <w:noProof/>
                <w:lang w:eastAsia="zh-CN"/>
              </w:rPr>
              <w:t>I</w:t>
            </w:r>
            <w:r>
              <w:rPr>
                <w:noProof/>
                <w:lang w:eastAsia="zh-CN"/>
              </w:rPr>
              <w:t xml:space="preserve">n Rev </w:t>
            </w:r>
            <w:r w:rsidR="002A13AE">
              <w:rPr>
                <w:noProof/>
                <w:lang w:eastAsia="zh-CN"/>
              </w:rPr>
              <w:t>3</w:t>
            </w:r>
            <w:r>
              <w:rPr>
                <w:noProof/>
                <w:lang w:eastAsia="zh-CN"/>
              </w:rPr>
              <w:t xml:space="preserve">: </w:t>
            </w:r>
          </w:p>
          <w:p w14:paraId="708AA7DE" w14:textId="21A99AEB" w:rsidR="008E4229" w:rsidRDefault="002A13AE" w:rsidP="008E4229">
            <w:pPr>
              <w:pStyle w:val="CRCoverPage"/>
              <w:spacing w:after="0"/>
              <w:ind w:left="100"/>
              <w:rPr>
                <w:noProof/>
              </w:rPr>
            </w:pPr>
            <w:r>
              <w:rPr>
                <w:noProof/>
                <w:lang w:eastAsia="zh-CN"/>
              </w:rPr>
              <w:t xml:space="preserve">The relay capability for PINE in the overall specification will be removed due to the </w:t>
            </w:r>
            <w:r w:rsidR="008E422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C0AD5" w14:textId="77777777" w:rsidR="001E41F3" w:rsidRDefault="00821C82">
            <w:pPr>
              <w:pStyle w:val="CRCoverPage"/>
              <w:spacing w:after="0"/>
              <w:ind w:left="100"/>
              <w:rPr>
                <w:noProof/>
              </w:rPr>
            </w:pPr>
            <w:r w:rsidRPr="00821C82">
              <w:rPr>
                <w:noProof/>
              </w:rPr>
              <w:t>-</w:t>
            </w:r>
            <w:r w:rsidRPr="00821C82">
              <w:rPr>
                <w:noProof/>
              </w:rPr>
              <w:tab/>
              <w:t>Updating Figure 8.5.8.2.3-1 to align with the other procedures.</w:t>
            </w:r>
          </w:p>
          <w:p w14:paraId="02E120B6" w14:textId="77777777" w:rsidR="008E4229" w:rsidRDefault="0020697C">
            <w:pPr>
              <w:pStyle w:val="CRCoverPage"/>
              <w:spacing w:after="0"/>
              <w:ind w:left="100"/>
              <w:rPr>
                <w:noProof/>
              </w:rPr>
            </w:pPr>
            <w:r>
              <w:rPr>
                <w:noProof/>
              </w:rPr>
              <w:t xml:space="preserve">-  </w:t>
            </w:r>
            <w:r w:rsidR="00791EAD">
              <w:rPr>
                <w:noProof/>
              </w:rPr>
              <w:t>Align p</w:t>
            </w:r>
            <w:r w:rsidR="000F050B">
              <w:rPr>
                <w:noProof/>
              </w:rPr>
              <w:t xml:space="preserve">rocedures in </w:t>
            </w:r>
            <w:r w:rsidR="00791EAD">
              <w:rPr>
                <w:noProof/>
              </w:rPr>
              <w:t xml:space="preserve">clauses </w:t>
            </w:r>
            <w:r w:rsidR="000F050B">
              <w:rPr>
                <w:noProof/>
              </w:rPr>
              <w:t>8.5.</w:t>
            </w:r>
            <w:r w:rsidR="00E64554">
              <w:rPr>
                <w:noProof/>
              </w:rPr>
              <w:t xml:space="preserve">8.2.1, 8.5.8.2.2 and </w:t>
            </w:r>
            <w:r w:rsidR="00EF5F74">
              <w:rPr>
                <w:noProof/>
              </w:rPr>
              <w:t>8.5.8.2.3</w:t>
            </w:r>
            <w:r w:rsidR="00154235">
              <w:rPr>
                <w:noProof/>
              </w:rPr>
              <w:t xml:space="preserve"> to align with the </w:t>
            </w:r>
            <w:r w:rsidR="00EB3F3A">
              <w:rPr>
                <w:noProof/>
              </w:rPr>
              <w:t>f</w:t>
            </w:r>
            <w:r w:rsidR="00154235">
              <w:rPr>
                <w:noProof/>
              </w:rPr>
              <w:t>igures</w:t>
            </w:r>
            <w:r w:rsidR="00EB3F3A">
              <w:rPr>
                <w:noProof/>
              </w:rPr>
              <w:t xml:space="preserve"> in the cor</w:t>
            </w:r>
            <w:r w:rsidR="003946B2">
              <w:rPr>
                <w:noProof/>
              </w:rPr>
              <w:t>re</w:t>
            </w:r>
            <w:r w:rsidR="00EB3F3A">
              <w:rPr>
                <w:noProof/>
              </w:rPr>
              <w:t>sponding clauses</w:t>
            </w:r>
            <w:r w:rsidR="00154235">
              <w:rPr>
                <w:noProof/>
              </w:rPr>
              <w:t xml:space="preserve"> </w:t>
            </w:r>
            <w:r w:rsidR="00746945">
              <w:rPr>
                <w:noProof/>
              </w:rPr>
              <w:t xml:space="preserve">by including </w:t>
            </w:r>
            <w:r w:rsidR="00746945">
              <w:t>PIN elements with relay capabilities</w:t>
            </w:r>
            <w:r w:rsidR="00EB3F3A">
              <w:t xml:space="preserve"> in the procedures</w:t>
            </w:r>
            <w:r w:rsidR="00746945">
              <w:t xml:space="preserve">. </w:t>
            </w:r>
            <w:r w:rsidR="00CC46DA">
              <w:t>(This change was made during the meeting</w:t>
            </w:r>
            <w:r w:rsidR="004A5843">
              <w:t xml:space="preserve"> i.e.SA6#57</w:t>
            </w:r>
            <w:r w:rsidR="00CC46DA">
              <w:t>)</w:t>
            </w:r>
            <w:r w:rsidR="00884CDB">
              <w:rPr>
                <w:noProof/>
              </w:rPr>
              <w:t xml:space="preserve"> </w:t>
            </w:r>
            <w:r>
              <w:rPr>
                <w:noProof/>
              </w:rPr>
              <w:t xml:space="preserve"> </w:t>
            </w:r>
          </w:p>
          <w:p w14:paraId="31C656EC" w14:textId="0FE30930" w:rsidR="002A13AE" w:rsidRDefault="002A13AE">
            <w:pPr>
              <w:pStyle w:val="CRCoverPage"/>
              <w:spacing w:after="0"/>
              <w:ind w:left="100"/>
              <w:rPr>
                <w:noProof/>
                <w:lang w:eastAsia="zh-CN"/>
              </w:rPr>
            </w:pPr>
            <w:r>
              <w:rPr>
                <w:rFonts w:hint="eastAsia"/>
                <w:noProof/>
                <w:lang w:eastAsia="zh-CN"/>
              </w:rPr>
              <w:t>-</w:t>
            </w:r>
            <w:r>
              <w:rPr>
                <w:noProof/>
                <w:lang w:eastAsia="zh-CN"/>
              </w:rPr>
              <w:t xml:space="preserve">  Remove the relay capability related content from the overall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2BBA3" w:rsidR="001E41F3" w:rsidRDefault="00821C82">
            <w:pPr>
              <w:pStyle w:val="CRCoverPage"/>
              <w:spacing w:after="0"/>
              <w:ind w:left="100"/>
              <w:rPr>
                <w:noProof/>
              </w:rPr>
            </w:pPr>
            <w:r w:rsidRPr="00821C82">
              <w:rPr>
                <w:noProof/>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95913" w:rsidR="001E41F3" w:rsidRDefault="00062E76">
            <w:pPr>
              <w:pStyle w:val="CRCoverPage"/>
              <w:spacing w:after="0"/>
              <w:ind w:left="100"/>
              <w:rPr>
                <w:noProof/>
              </w:rPr>
            </w:pPr>
            <w:r>
              <w:rPr>
                <w:rFonts w:eastAsia="宋体"/>
              </w:rPr>
              <w:t xml:space="preserve">8.5.8.2.1, </w:t>
            </w:r>
            <w:r w:rsidR="00FC6A30">
              <w:rPr>
                <w:rFonts w:eastAsia="宋体"/>
              </w:rPr>
              <w:t xml:space="preserve">8.5.8.2.2, </w:t>
            </w:r>
            <w:r w:rsidR="00582A72" w:rsidRPr="00582A72">
              <w:rPr>
                <w:noProof/>
              </w:rPr>
              <w:t>8.5.8.2.3</w:t>
            </w:r>
            <w:r w:rsidR="00101ED4">
              <w:rPr>
                <w:noProof/>
              </w:rPr>
              <w:t>, 6.4.4, 6.4.6, 8.2.2.3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60FB" w:rsidR="001E41F3" w:rsidRDefault="00582A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A34A1" w:rsidR="001E41F3" w:rsidRDefault="00582A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9E3C7" w:rsidR="001E41F3" w:rsidRDefault="00DA0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70F606" w14:textId="77777777" w:rsidR="00821C82" w:rsidRDefault="00821C82" w:rsidP="00821C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493AA238" w14:textId="77777777" w:rsidR="00BD048C" w:rsidRDefault="00BD048C" w:rsidP="00BD048C">
      <w:pPr>
        <w:pStyle w:val="5"/>
        <w:rPr>
          <w:rFonts w:eastAsia="宋体"/>
        </w:rPr>
      </w:pPr>
      <w:bookmarkStart w:id="1" w:name="_Toc146207016"/>
      <w:r>
        <w:rPr>
          <w:rFonts w:eastAsia="宋体"/>
        </w:rPr>
        <w:t>8.5.8.2.1</w:t>
      </w:r>
      <w:r>
        <w:rPr>
          <w:rFonts w:eastAsia="宋体"/>
        </w:rPr>
        <w:tab/>
        <w:t xml:space="preserve">PIN client requests to join into a </w:t>
      </w:r>
      <w:proofErr w:type="gramStart"/>
      <w:r>
        <w:rPr>
          <w:rFonts w:eastAsia="宋体"/>
        </w:rPr>
        <w:t>PIN</w:t>
      </w:r>
      <w:bookmarkEnd w:id="1"/>
      <w:proofErr w:type="gramEnd"/>
    </w:p>
    <w:p w14:paraId="696E24B2" w14:textId="77777777" w:rsidR="00BD048C" w:rsidRDefault="00BD048C" w:rsidP="00BD048C">
      <w:pPr>
        <w:rPr>
          <w:rFonts w:eastAsia="宋体"/>
        </w:rPr>
      </w:pPr>
      <w:r>
        <w:t>Figure 8.5.8.2.1-1 illustrates procedure of PIN client requests to join into a PIN, based on request/response model.</w:t>
      </w:r>
    </w:p>
    <w:p w14:paraId="41829F26" w14:textId="77777777" w:rsidR="00BD048C" w:rsidRDefault="00BD048C" w:rsidP="00BD048C">
      <w:r>
        <w:t>Pre-conditions:</w:t>
      </w:r>
    </w:p>
    <w:p w14:paraId="4B205084" w14:textId="77777777" w:rsidR="00BD048C" w:rsidRDefault="00BD048C" w:rsidP="00BD048C">
      <w:pPr>
        <w:pStyle w:val="B1"/>
      </w:pPr>
      <w:r>
        <w:t>1.</w:t>
      </w:r>
      <w:r>
        <w:tab/>
        <w:t>The UE (PIN client) has been pre-configured or has discovered the address (</w:t>
      </w:r>
      <w:proofErr w:type="gramStart"/>
      <w:r>
        <w:t>e.g.</w:t>
      </w:r>
      <w:proofErr w:type="gramEnd"/>
      <w:r>
        <w:t xml:space="preserve"> IP address, FQDN, URI) of the PEMC;</w:t>
      </w:r>
    </w:p>
    <w:p w14:paraId="31BDBE62" w14:textId="77777777" w:rsidR="00BD048C" w:rsidRDefault="00BD048C" w:rsidP="00BD048C">
      <w:pPr>
        <w:pStyle w:val="B1"/>
        <w:rPr>
          <w:lang w:eastAsia="ko-KR"/>
        </w:rPr>
      </w:pPr>
      <w:r>
        <w:rPr>
          <w:lang w:eastAsia="ko-KR"/>
        </w:rPr>
        <w:t>2.</w:t>
      </w:r>
      <w:r>
        <w:rPr>
          <w:lang w:eastAsia="ko-KR"/>
        </w:rPr>
        <w:tab/>
        <w:t xml:space="preserve">The UE Identifier or PIN client Identifier is </w:t>
      </w:r>
      <w:proofErr w:type="gramStart"/>
      <w:r>
        <w:rPr>
          <w:lang w:eastAsia="ko-KR"/>
        </w:rPr>
        <w:t>available;</w:t>
      </w:r>
      <w:proofErr w:type="gramEnd"/>
    </w:p>
    <w:p w14:paraId="573D74B1" w14:textId="77777777" w:rsidR="00BD048C" w:rsidRDefault="00BD048C" w:rsidP="00BD048C">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application layer connection with </w:t>
      </w:r>
      <w:proofErr w:type="gramStart"/>
      <w:r>
        <w:rPr>
          <w:lang w:eastAsia="zh-CN"/>
        </w:rPr>
        <w:t>PEMC</w:t>
      </w:r>
      <w:r>
        <w:rPr>
          <w:lang w:eastAsia="ko-KR"/>
        </w:rPr>
        <w:t>;</w:t>
      </w:r>
      <w:proofErr w:type="gramEnd"/>
    </w:p>
    <w:p w14:paraId="6BB281E4" w14:textId="77777777" w:rsidR="00BD048C" w:rsidRDefault="00BD048C" w:rsidP="00BD048C">
      <w:pPr>
        <w:pStyle w:val="B1"/>
        <w:rPr>
          <w:rFonts w:eastAsia="Malgun Gothic"/>
          <w:lang w:eastAsia="ko-KR"/>
        </w:rPr>
      </w:pPr>
      <w:r>
        <w:rPr>
          <w:lang w:eastAsia="ko-KR"/>
        </w:rPr>
        <w:t>4.</w:t>
      </w:r>
      <w:r>
        <w:rPr>
          <w:lang w:eastAsia="ko-KR"/>
        </w:rPr>
        <w:tab/>
        <w:t xml:space="preserve">The </w:t>
      </w:r>
      <w:r>
        <w:t>PIN client</w:t>
      </w:r>
      <w:r>
        <w:rPr>
          <w:lang w:eastAsia="ko-KR"/>
        </w:rPr>
        <w:t xml:space="preserve"> has already received the list of </w:t>
      </w:r>
      <w:proofErr w:type="gramStart"/>
      <w:r>
        <w:rPr>
          <w:lang w:eastAsia="ko-KR"/>
        </w:rPr>
        <w:t>PIN</w:t>
      </w:r>
      <w:proofErr w:type="gramEnd"/>
      <w:r>
        <w:rPr>
          <w:lang w:eastAsia="ko-KR"/>
        </w:rPr>
        <w:t xml:space="preserve"> ID, corresponding PEMC IP address and configuration information related to each PIN;</w:t>
      </w:r>
    </w:p>
    <w:p w14:paraId="1FCA2316" w14:textId="44908EAA" w:rsidR="009422BB" w:rsidRPr="009422BB" w:rsidRDefault="00BD048C" w:rsidP="009422BB">
      <w:pPr>
        <w:spacing w:after="0"/>
        <w:rPr>
          <w:rFonts w:ascii="宋体" w:eastAsia="宋体" w:hAnsi="宋体" w:cs="宋体"/>
          <w:sz w:val="24"/>
          <w:szCs w:val="24"/>
          <w:lang w:val="en-US" w:eastAsia="zh-CN"/>
        </w:rPr>
      </w:pPr>
      <w:del w:id="2" w:author="Lyu Huazhang - 10-25-a" w:date="2023-10-30T17:38:00Z">
        <w:r w:rsidDel="00434057">
          <w:rPr>
            <w:rFonts w:eastAsia="宋体"/>
          </w:rPr>
          <w:object w:dxaOrig="10170" w:dyaOrig="4755" w14:anchorId="31454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238pt" o:ole="">
              <v:imagedata r:id="rId15" o:title=""/>
            </v:shape>
            <o:OLEObject Type="Embed" ProgID="Word.Document.12" ShapeID="_x0000_i1025" DrawAspect="Content" ObjectID="_1761682133" r:id="rId16">
              <o:FieldCodes>\s</o:FieldCodes>
            </o:OLEObject>
          </w:object>
        </w:r>
      </w:del>
      <w:ins w:id="3" w:author="Huazhang-vivo" w:date="2023-11-15T07:15:00Z">
        <w:r w:rsidR="009422BB" w:rsidRPr="009422BB">
          <w:t xml:space="preserve"> </w:t>
        </w:r>
      </w:ins>
    </w:p>
    <w:p w14:paraId="588F22A3" w14:textId="10058B3D" w:rsidR="00B465F1" w:rsidRPr="00B465F1" w:rsidRDefault="00B465F1" w:rsidP="00B465F1">
      <w:pPr>
        <w:spacing w:after="0"/>
        <w:rPr>
          <w:ins w:id="4" w:author="Huazhang-vivo" w:date="2023-11-16T04:52:00Z"/>
          <w:rFonts w:ascii="宋体" w:eastAsia="宋体" w:hAnsi="宋体" w:cs="宋体"/>
          <w:sz w:val="24"/>
          <w:szCs w:val="24"/>
          <w:lang w:val="en-US" w:eastAsia="zh-CN"/>
        </w:rPr>
      </w:pPr>
      <w:ins w:id="5" w:author="Huazhang-vivo" w:date="2023-11-16T04:52:00Z">
        <w:r w:rsidRPr="00B465F1">
          <w:rPr>
            <w:rFonts w:ascii="宋体" w:eastAsia="宋体" w:hAnsi="宋体" w:cs="宋体"/>
            <w:noProof/>
            <w:sz w:val="24"/>
            <w:szCs w:val="24"/>
            <w:lang w:val="en-US" w:eastAsia="zh-CN"/>
          </w:rPr>
          <w:drawing>
            <wp:inline distT="0" distB="0" distL="0" distR="0" wp14:anchorId="0EC5E281" wp14:editId="353A135C">
              <wp:extent cx="6120765" cy="2903220"/>
              <wp:effectExtent l="0" t="0" r="0" b="0"/>
              <wp:docPr id="1114748527" name="图片 3"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48527" name="图片 3" descr="图形用户界面, 图示&#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ins>
    </w:p>
    <w:p w14:paraId="27BD7F63" w14:textId="28B0D797" w:rsidR="00434057" w:rsidRPr="009422BB" w:rsidRDefault="00434057" w:rsidP="009422BB">
      <w:pPr>
        <w:spacing w:after="0"/>
        <w:rPr>
          <w:ins w:id="6" w:author="Lyu Huazhang - 10-25-a" w:date="2023-10-30T17:38:00Z"/>
          <w:rFonts w:ascii="宋体" w:eastAsia="宋体" w:hAnsi="宋体" w:cs="宋体"/>
          <w:sz w:val="24"/>
          <w:szCs w:val="24"/>
          <w:lang w:val="en-US" w:eastAsia="zh-CN"/>
        </w:rPr>
      </w:pPr>
    </w:p>
    <w:p w14:paraId="0F28786C" w14:textId="77777777" w:rsidR="00BD048C" w:rsidRDefault="00BD048C" w:rsidP="00BD048C">
      <w:pPr>
        <w:pStyle w:val="TF"/>
      </w:pPr>
      <w:r>
        <w:t xml:space="preserve">Figure 8.5.8.2.1-1: PIN client requests to join into a </w:t>
      </w:r>
      <w:proofErr w:type="gramStart"/>
      <w:r>
        <w:t>PIN</w:t>
      </w:r>
      <w:proofErr w:type="gramEnd"/>
    </w:p>
    <w:p w14:paraId="1EA08A39" w14:textId="77777777" w:rsidR="00BD048C" w:rsidRDefault="00BD048C" w:rsidP="00BD048C">
      <w:pPr>
        <w:pStyle w:val="B1"/>
      </w:pPr>
      <w:r>
        <w:lastRenderedPageBreak/>
        <w:t>1.</w:t>
      </w:r>
      <w:r>
        <w:tab/>
        <w:t xml:space="preserve">The PIN client sends the PIN Management PINE join into PIN request to PEMC to join the PIN. </w:t>
      </w:r>
      <w:r>
        <w:rPr>
          <w:lang w:eastAsia="ko-KR"/>
        </w:rPr>
        <w:t xml:space="preserve">The request includes the security credentials of the PIN client received during authorization procedure and may include the UE identifier such as GPSI, PIN client ID, UE location, PIN </w:t>
      </w:r>
      <w:proofErr w:type="gramStart"/>
      <w:r>
        <w:rPr>
          <w:lang w:eastAsia="ko-KR"/>
        </w:rPr>
        <w:t>ID</w:t>
      </w:r>
      <w:proofErr w:type="gramEnd"/>
      <w:r>
        <w:rPr>
          <w:lang w:eastAsia="ko-KR"/>
        </w:rPr>
        <w:t xml:space="preserve"> and PIN client profile(s) information as </w:t>
      </w:r>
      <w:r>
        <w:t xml:space="preserve">defined in clause 8.5.8.3.2. </w:t>
      </w:r>
    </w:p>
    <w:p w14:paraId="0FE36F06" w14:textId="77777777" w:rsidR="00BD048C" w:rsidRDefault="00BD048C" w:rsidP="00BD048C">
      <w:pPr>
        <w:ind w:left="568"/>
        <w:rPr>
          <w:lang w:eastAsia="zh-CN"/>
        </w:rPr>
      </w:pPr>
      <w:r>
        <w:rPr>
          <w:lang w:eastAsia="zh-CN"/>
        </w:rPr>
        <w:t>The request also includes service that PINE can provide. In the request, both the service that PIN client in PINE can provide and the service that application client on PINE can provide.</w:t>
      </w:r>
    </w:p>
    <w:p w14:paraId="2326E324" w14:textId="77777777" w:rsidR="00BD048C" w:rsidRDefault="00BD048C" w:rsidP="00BD048C">
      <w:pPr>
        <w:pStyle w:val="EditorsNote"/>
      </w:pPr>
      <w:r>
        <w:t xml:space="preserve">Editor's note: The authorization procedure between PIN client and PEMC should be captured in SA3 scope. </w:t>
      </w:r>
    </w:p>
    <w:p w14:paraId="25E4AB21" w14:textId="77777777" w:rsidR="00BD048C" w:rsidRDefault="00BD048C" w:rsidP="00BD048C">
      <w:pPr>
        <w:pStyle w:val="B1"/>
      </w:pPr>
      <w:r>
        <w:t>2.</w:t>
      </w:r>
      <w:r>
        <w:tab/>
        <w:t xml:space="preserve">Upon receiving the request, the </w:t>
      </w:r>
      <w:r>
        <w:rPr>
          <w:lang w:eastAsia="ko-KR"/>
        </w:rPr>
        <w:t>PEMC</w:t>
      </w:r>
      <w:r>
        <w:t xml:space="preserve"> performs an authorization check to verify whether the PIN client has authorization to join the PIN. </w:t>
      </w:r>
    </w:p>
    <w:p w14:paraId="5085DCAA" w14:textId="77777777" w:rsidR="00BD048C" w:rsidRDefault="00BD048C" w:rsidP="00BD048C">
      <w:pPr>
        <w:pStyle w:val="B1"/>
        <w:rPr>
          <w:lang w:eastAsia="ko-KR"/>
        </w:rPr>
      </w:pPr>
      <w:r>
        <w:t>3.</w:t>
      </w:r>
      <w:r>
        <w:tab/>
        <w:t xml:space="preserve">The PEMC sends a successful PIN Management PINE join into PIN response to PIN client. Also, the access control information for the PIN client is also included, for example, </w:t>
      </w:r>
      <w:proofErr w:type="gramStart"/>
      <w:r>
        <w:rPr>
          <w:lang w:eastAsia="ko-KR"/>
        </w:rPr>
        <w:t>user name</w:t>
      </w:r>
      <w:proofErr w:type="gramEnd"/>
      <w:r>
        <w:rPr>
          <w:lang w:eastAsia="ko-KR"/>
        </w:rPr>
        <w:t>, account, SSID, BSSID. All the information is used by PIN elements in PIN to access 5G or access the network provided by PEGC. T</w:t>
      </w:r>
      <w:r>
        <w:rPr>
          <w:bCs/>
        </w:rPr>
        <w:t xml:space="preserve">he </w:t>
      </w:r>
      <w:r>
        <w:t xml:space="preserve">PEMC </w:t>
      </w:r>
      <w:r>
        <w:rPr>
          <w:bCs/>
        </w:rPr>
        <w:t>also provides lifetime of the PIN, identity, address of PEGC and may also provide unique PIN client ID to identify the PIN element within a PIN.</w:t>
      </w:r>
    </w:p>
    <w:p w14:paraId="3A6F5121" w14:textId="77777777" w:rsidR="00BD048C" w:rsidRDefault="00BD048C" w:rsidP="00BD048C">
      <w:pPr>
        <w:pStyle w:val="B1"/>
      </w:pPr>
      <w:r>
        <w:t>4.</w:t>
      </w:r>
      <w:r>
        <w:tab/>
        <w:t xml:space="preserve">The PEMC sends PIN status notify to the PIN server containing the details of the new PIN client that joined the PIN, including PIN client ID, GPSI </w:t>
      </w:r>
      <w:proofErr w:type="gramStart"/>
      <w:r>
        <w:t>and etc.</w:t>
      </w:r>
      <w:proofErr w:type="gramEnd"/>
      <w:r>
        <w:t xml:space="preserve"> </w:t>
      </w:r>
    </w:p>
    <w:p w14:paraId="5B8843FE" w14:textId="1A63EBBB" w:rsidR="00BD048C" w:rsidRDefault="00BD048C" w:rsidP="00BD048C">
      <w:pPr>
        <w:pStyle w:val="B1"/>
      </w:pPr>
      <w:r>
        <w:t>5.</w:t>
      </w:r>
      <w:r>
        <w:tab/>
        <w:t>The PEMC sends PIN status notify to the PEGC and other PIN elements</w:t>
      </w:r>
      <w:ins w:id="7" w:author="Huazhang-vivo" w:date="2023-11-16T04:44:00Z">
        <w:r w:rsidR="00DD1B76">
          <w:t xml:space="preserve"> that</w:t>
        </w:r>
        <w:r w:rsidR="00DD1B76" w:rsidRPr="00DD1B76">
          <w:t xml:space="preserve"> subscribed for PIN status notification</w:t>
        </w:r>
        <w:r w:rsidR="00DD1B76">
          <w:t xml:space="preserve"> which</w:t>
        </w:r>
      </w:ins>
      <w:r>
        <w:t xml:space="preserve"> </w:t>
      </w:r>
      <w:del w:id="8" w:author="Huazhang-vivo" w:date="2023-11-16T04:45:00Z">
        <w:r w:rsidDel="00DD1B76">
          <w:delText xml:space="preserve">containing </w:delText>
        </w:r>
      </w:del>
      <w:ins w:id="9" w:author="Huazhang-vivo" w:date="2023-11-16T04:45:00Z">
        <w:r w:rsidR="00DD1B76">
          <w:t xml:space="preserve">contains </w:t>
        </w:r>
      </w:ins>
      <w:r>
        <w:t xml:space="preserve">the details of the new PIN client that joined the PIN. And the PEGC decides to </w:t>
      </w:r>
      <w:proofErr w:type="gramStart"/>
      <w:r>
        <w:t>enables</w:t>
      </w:r>
      <w:proofErr w:type="gramEnd"/>
      <w:r>
        <w:t xml:space="preserve"> the PINE to access 5GS. </w:t>
      </w:r>
    </w:p>
    <w:p w14:paraId="5611D663" w14:textId="7FA8859B" w:rsidR="006E4034" w:rsidRDefault="00BD048C" w:rsidP="00BD048C">
      <w:pPr>
        <w:pStyle w:val="B1"/>
      </w:pPr>
      <w:r>
        <w:t>6-8.</w:t>
      </w:r>
      <w:r>
        <w:tab/>
        <w:t>The PEMC/PEGC/PINE updates PIN profile with the details of the new PIN client that joined the PIN and the service that the PINE can provide.</w:t>
      </w:r>
    </w:p>
    <w:p w14:paraId="784D53DA" w14:textId="77777777" w:rsidR="006E4034" w:rsidRDefault="006E4034" w:rsidP="00821C82">
      <w:pPr>
        <w:rPr>
          <w:noProof/>
        </w:rPr>
      </w:pPr>
    </w:p>
    <w:p w14:paraId="37AB407A" w14:textId="546E1F3D" w:rsidR="006E4034" w:rsidRPr="00F455AC" w:rsidRDefault="006E4034" w:rsidP="00F455A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xml:space="preserve">* * * </w:t>
      </w:r>
      <w:r w:rsidR="00F455AC">
        <w:rPr>
          <w:rFonts w:ascii="Arial" w:hAnsi="Arial" w:cs="Arial"/>
          <w:noProof/>
          <w:color w:val="0000FF"/>
          <w:sz w:val="28"/>
          <w:szCs w:val="28"/>
          <w:lang w:val="fr-FR"/>
        </w:rPr>
        <w:t>Second</w:t>
      </w:r>
      <w:r>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6EFDD4A" w14:textId="77777777" w:rsidR="00954ACE" w:rsidRDefault="00954ACE" w:rsidP="00954ACE">
      <w:pPr>
        <w:pStyle w:val="5"/>
        <w:rPr>
          <w:rFonts w:eastAsia="宋体"/>
        </w:rPr>
      </w:pPr>
      <w:bookmarkStart w:id="10" w:name="_Toc146207017"/>
      <w:r>
        <w:rPr>
          <w:rFonts w:eastAsia="宋体"/>
        </w:rPr>
        <w:t>8.5.8.2.2</w:t>
      </w:r>
      <w:r>
        <w:rPr>
          <w:rFonts w:eastAsia="宋体"/>
        </w:rPr>
        <w:tab/>
        <w:t xml:space="preserve">Procedure of PIN elements decides to leave the </w:t>
      </w:r>
      <w:proofErr w:type="gramStart"/>
      <w:r>
        <w:rPr>
          <w:rFonts w:eastAsia="宋体"/>
        </w:rPr>
        <w:t>PIN</w:t>
      </w:r>
      <w:bookmarkEnd w:id="10"/>
      <w:proofErr w:type="gramEnd"/>
    </w:p>
    <w:p w14:paraId="4B094B1B" w14:textId="77777777" w:rsidR="00954ACE" w:rsidRDefault="00954ACE" w:rsidP="00954ACE">
      <w:pPr>
        <w:rPr>
          <w:rFonts w:eastAsia="宋体"/>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3E9321E0" w14:textId="77777777" w:rsidR="00954ACE" w:rsidRDefault="00954ACE" w:rsidP="00954ACE">
      <w:r>
        <w:t>Pre-conditions:</w:t>
      </w:r>
    </w:p>
    <w:p w14:paraId="2D876AC3" w14:textId="77777777" w:rsidR="00954ACE" w:rsidRDefault="00954ACE" w:rsidP="00954ACE">
      <w:pPr>
        <w:pStyle w:val="B1"/>
      </w:pPr>
      <w:r>
        <w:t>1.</w:t>
      </w:r>
      <w:r>
        <w:tab/>
        <w:t xml:space="preserve">The PIN client has already been added into a </w:t>
      </w:r>
      <w:proofErr w:type="gramStart"/>
      <w:r>
        <w:t>PIN;</w:t>
      </w:r>
      <w:proofErr w:type="gramEnd"/>
    </w:p>
    <w:p w14:paraId="3F179341" w14:textId="77777777" w:rsidR="00954ACE" w:rsidRDefault="00954ACE" w:rsidP="00954ACE">
      <w:pPr>
        <w:pStyle w:val="B1"/>
        <w:rPr>
          <w:lang w:eastAsia="ko-KR"/>
        </w:rPr>
      </w:pPr>
      <w:r>
        <w:rPr>
          <w:lang w:eastAsia="ko-KR"/>
        </w:rPr>
        <w:t>2.</w:t>
      </w:r>
      <w:r>
        <w:rPr>
          <w:lang w:eastAsia="ko-KR"/>
        </w:rPr>
        <w:tab/>
        <w:t xml:space="preserve">The UE Identifier or PIN client Identifier is </w:t>
      </w:r>
      <w:proofErr w:type="gramStart"/>
      <w:r>
        <w:rPr>
          <w:lang w:eastAsia="ko-KR"/>
        </w:rPr>
        <w:t>available;</w:t>
      </w:r>
      <w:proofErr w:type="gramEnd"/>
    </w:p>
    <w:p w14:paraId="06790B58" w14:textId="77777777" w:rsidR="00954ACE" w:rsidRDefault="00954ACE" w:rsidP="00954ACE">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the </w:t>
      </w:r>
      <w:proofErr w:type="gramStart"/>
      <w:r>
        <w:rPr>
          <w:lang w:eastAsia="zh-CN"/>
        </w:rPr>
        <w:t>PEMC</w:t>
      </w:r>
      <w:r>
        <w:rPr>
          <w:lang w:eastAsia="ko-KR"/>
        </w:rPr>
        <w:t>;</w:t>
      </w:r>
      <w:proofErr w:type="gramEnd"/>
    </w:p>
    <w:p w14:paraId="4FCDCFE6" w14:textId="2162974E" w:rsidR="00DD1B76" w:rsidRPr="00DD1B76" w:rsidRDefault="00954ACE" w:rsidP="00DD1B76">
      <w:pPr>
        <w:spacing w:after="0"/>
        <w:rPr>
          <w:ins w:id="11" w:author="Huazhang-vivo" w:date="2023-11-16T04:43:00Z"/>
          <w:rFonts w:ascii="宋体" w:eastAsia="宋体" w:hAnsi="宋体" w:cs="宋体"/>
          <w:sz w:val="24"/>
          <w:szCs w:val="24"/>
          <w:lang w:val="en-US" w:eastAsia="zh-CN"/>
        </w:rPr>
      </w:pPr>
      <w:del w:id="12" w:author="Lyu Huazhang - 10-25-a" w:date="2023-10-30T17:39:00Z">
        <w:r w:rsidDel="00434057">
          <w:rPr>
            <w:rFonts w:eastAsia="宋体"/>
          </w:rPr>
          <w:object w:dxaOrig="9555" w:dyaOrig="4125" w14:anchorId="722D8262">
            <v:shape id="_x0000_i1026" type="#_x0000_t75" style="width:477.5pt;height:206.5pt" o:ole="">
              <v:imagedata r:id="rId18" o:title=""/>
            </v:shape>
            <o:OLEObject Type="Embed" ProgID="Visio.Drawing.15" ShapeID="_x0000_i1026" DrawAspect="Content" ObjectID="_1761682134" r:id="rId19"/>
          </w:object>
        </w:r>
      </w:del>
      <w:r w:rsidR="009422BB" w:rsidRPr="009422BB">
        <w:t xml:space="preserve"> </w:t>
      </w:r>
    </w:p>
    <w:p w14:paraId="3A0F2C2B" w14:textId="7620CC59" w:rsidR="00B465F1" w:rsidRPr="00B465F1" w:rsidRDefault="00B465F1" w:rsidP="00B465F1">
      <w:pPr>
        <w:spacing w:after="0"/>
        <w:rPr>
          <w:ins w:id="13" w:author="Huazhang-vivo" w:date="2023-11-16T04:52:00Z"/>
          <w:rFonts w:ascii="宋体" w:eastAsia="宋体" w:hAnsi="宋体" w:cs="宋体"/>
          <w:sz w:val="24"/>
          <w:szCs w:val="24"/>
          <w:lang w:val="en-US" w:eastAsia="zh-CN"/>
        </w:rPr>
      </w:pPr>
      <w:ins w:id="14" w:author="Huazhang-vivo" w:date="2023-11-16T04:52:00Z">
        <w:r w:rsidRPr="00B465F1">
          <w:rPr>
            <w:rFonts w:ascii="宋体" w:eastAsia="宋体" w:hAnsi="宋体" w:cs="宋体"/>
            <w:noProof/>
            <w:sz w:val="24"/>
            <w:szCs w:val="24"/>
            <w:lang w:val="en-US" w:eastAsia="zh-CN"/>
          </w:rPr>
          <w:lastRenderedPageBreak/>
          <w:drawing>
            <wp:inline distT="0" distB="0" distL="0" distR="0" wp14:anchorId="081C2048" wp14:editId="53D6E520">
              <wp:extent cx="6120765" cy="2903220"/>
              <wp:effectExtent l="0" t="0" r="0" b="0"/>
              <wp:docPr id="1061688058" name="图片 2"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688058" name="图片 2" descr="图形用户界面, 图示&#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ins>
    </w:p>
    <w:p w14:paraId="06D3E2D9" w14:textId="25AD87EB" w:rsidR="009422BB" w:rsidRPr="009422BB" w:rsidRDefault="009422BB" w:rsidP="009422BB">
      <w:pPr>
        <w:spacing w:after="0"/>
        <w:rPr>
          <w:ins w:id="15" w:author="Huazhang-vivo" w:date="2023-11-15T07:18:00Z"/>
          <w:rFonts w:ascii="宋体" w:eastAsia="宋体" w:hAnsi="宋体" w:cs="宋体"/>
          <w:sz w:val="24"/>
          <w:szCs w:val="24"/>
          <w:lang w:val="en-US" w:eastAsia="zh-CN"/>
        </w:rPr>
      </w:pPr>
    </w:p>
    <w:p w14:paraId="728B1F25" w14:textId="77777777" w:rsidR="00954ACE" w:rsidRDefault="00954ACE" w:rsidP="00954ACE">
      <w:pPr>
        <w:pStyle w:val="TF"/>
        <w:rPr>
          <w:lang w:eastAsia="en-GB"/>
        </w:rPr>
      </w:pPr>
      <w:r>
        <w:rPr>
          <w:lang w:eastAsia="en-GB"/>
        </w:rPr>
        <w:t xml:space="preserve">Figure </w:t>
      </w:r>
      <w:r>
        <w:t>8.5.8.2.2-1</w:t>
      </w:r>
      <w:r>
        <w:rPr>
          <w:lang w:eastAsia="en-GB"/>
        </w:rPr>
        <w:t xml:space="preserve">: </w:t>
      </w:r>
      <w:r>
        <w:t xml:space="preserve">PIN client decides to leave a </w:t>
      </w:r>
      <w:proofErr w:type="gramStart"/>
      <w:r>
        <w:t>PIN</w:t>
      </w:r>
      <w:proofErr w:type="gramEnd"/>
    </w:p>
    <w:p w14:paraId="5E36B6D1" w14:textId="77777777" w:rsidR="00954ACE" w:rsidRDefault="00954ACE" w:rsidP="00954ACE">
      <w:pPr>
        <w:pStyle w:val="B1"/>
      </w:pPr>
      <w:r>
        <w:t>1.</w:t>
      </w:r>
      <w:r>
        <w:tab/>
        <w:t xml:space="preserve">The PINE decides to leave a </w:t>
      </w:r>
      <w:proofErr w:type="gramStart"/>
      <w:r>
        <w:t>PIN, and</w:t>
      </w:r>
      <w:proofErr w:type="gramEnd"/>
      <w:r>
        <w:t xml:space="preserve"> sends the PIN Management PINE leave from PIN request to PEMC to leave the PIN. The request </w:t>
      </w:r>
      <w:r>
        <w:rPr>
          <w:lang w:eastAsia="ko-KR"/>
        </w:rPr>
        <w:t>includes the security credentials of the UE or PIN client received during authorization procedure and may include the UE identifier such as GPSI, PIN client ID, UE location and PIN ID</w:t>
      </w:r>
      <w:r>
        <w:t>.</w:t>
      </w:r>
    </w:p>
    <w:p w14:paraId="74104AD0" w14:textId="77777777" w:rsidR="00954ACE" w:rsidRDefault="00954ACE" w:rsidP="00954ACE">
      <w:pPr>
        <w:pStyle w:val="EditorsNote"/>
        <w:rPr>
          <w:lang w:eastAsia="zh-CN"/>
        </w:rPr>
      </w:pPr>
      <w:r>
        <w:rPr>
          <w:lang w:eastAsia="zh-CN"/>
        </w:rPr>
        <w:t xml:space="preserve">Editor's note: The authorization procedure between PIN client and PEMC should be captured in SA3 scope. </w:t>
      </w:r>
    </w:p>
    <w:p w14:paraId="3012F411" w14:textId="77777777" w:rsidR="00954ACE" w:rsidRDefault="00954ACE" w:rsidP="00954ACE">
      <w:pPr>
        <w:pStyle w:val="B1"/>
      </w:pPr>
      <w:r>
        <w:t>2.</w:t>
      </w:r>
      <w:r>
        <w:tab/>
        <w:t xml:space="preserve">The </w:t>
      </w:r>
      <w:r>
        <w:rPr>
          <w:lang w:eastAsia="ko-KR"/>
        </w:rPr>
        <w:t>PEMC</w:t>
      </w:r>
      <w:r>
        <w:t xml:space="preserve"> authorizes the </w:t>
      </w:r>
      <w:proofErr w:type="gramStart"/>
      <w:r>
        <w:t>request, and</w:t>
      </w:r>
      <w:proofErr w:type="gramEnd"/>
      <w:r>
        <w:t xml:space="preserve"> decides to remove a PIN client from a PIN which indicated by PIN client ID or UE GPSI. </w:t>
      </w:r>
    </w:p>
    <w:p w14:paraId="6229F63B" w14:textId="77777777" w:rsidR="00954ACE" w:rsidRDefault="00954ACE" w:rsidP="00954ACE">
      <w:pPr>
        <w:pStyle w:val="B1"/>
        <w:rPr>
          <w:lang w:eastAsia="ko-KR"/>
        </w:rPr>
      </w:pPr>
      <w:r>
        <w:t>3.</w:t>
      </w:r>
      <w:r>
        <w:tab/>
        <w:t>The PEMC sends the PIN Management PINE leave from PIN response to PINE to notify that the PIN client is not the member of the PIN anymore</w:t>
      </w:r>
      <w:r>
        <w:rPr>
          <w:lang w:eastAsia="ko-KR"/>
        </w:rPr>
        <w:t>.</w:t>
      </w:r>
    </w:p>
    <w:p w14:paraId="7ED82F43" w14:textId="1AD263D4" w:rsidR="00954ACE" w:rsidRDefault="00954ACE" w:rsidP="00954ACE">
      <w:pPr>
        <w:pStyle w:val="B1"/>
      </w:pPr>
      <w:r>
        <w:t>4-5.</w:t>
      </w:r>
      <w:r>
        <w:tab/>
        <w:t>The PEMC sends the PIN status notify Request to the PEGC</w:t>
      </w:r>
      <w:ins w:id="16" w:author="Yonatan Shiferaw 2" w:date="2023-10-10T11:04:00Z">
        <w:r w:rsidR="00A30048">
          <w:t xml:space="preserve">, </w:t>
        </w:r>
      </w:ins>
      <w:r>
        <w:t>PIN server</w:t>
      </w:r>
      <w:ins w:id="17" w:author="Yonatan Shiferaw 2" w:date="2023-10-10T10:51:00Z">
        <w:r>
          <w:t xml:space="preserve"> and </w:t>
        </w:r>
      </w:ins>
      <w:ins w:id="18" w:author="Yonatan Shiferaw 2" w:date="2023-10-10T10:52:00Z">
        <w:r>
          <w:t>PIN elements</w:t>
        </w:r>
      </w:ins>
      <w:r w:rsidR="00DD1B76">
        <w:t xml:space="preserve"> </w:t>
      </w:r>
      <w:ins w:id="19" w:author="Huazhang-vivo" w:date="2023-11-16T04:40:00Z">
        <w:r w:rsidR="00DD1B76">
          <w:rPr>
            <w:rFonts w:hint="eastAsia"/>
            <w:lang w:eastAsia="zh-CN"/>
          </w:rPr>
          <w:t>tha</w:t>
        </w:r>
        <w:r w:rsidR="00DD1B76">
          <w:rPr>
            <w:lang w:eastAsia="zh-CN"/>
          </w:rPr>
          <w:t>t</w:t>
        </w:r>
        <w:r w:rsidR="00DD1B76" w:rsidRPr="00DD1B76">
          <w:t xml:space="preserve"> subscribed for PIN </w:t>
        </w:r>
        <w:r w:rsidR="00DD1B76">
          <w:t xml:space="preserve">status </w:t>
        </w:r>
        <w:r w:rsidR="00DD1B76" w:rsidRPr="00DD1B76">
          <w:t>notification</w:t>
        </w:r>
      </w:ins>
      <w:ins w:id="20" w:author="Huazhang-vivo" w:date="2023-11-16T04:44:00Z">
        <w:r w:rsidR="00DD1B76">
          <w:t xml:space="preserve"> which</w:t>
        </w:r>
      </w:ins>
      <w:r>
        <w:t xml:space="preserve"> </w:t>
      </w:r>
      <w:del w:id="21" w:author="Huazhang-vivo" w:date="2023-11-16T04:44:00Z">
        <w:r w:rsidDel="00DD1B76">
          <w:delText xml:space="preserve">containing </w:delText>
        </w:r>
      </w:del>
      <w:ins w:id="22" w:author="Huazhang-vivo" w:date="2023-11-16T04:44:00Z">
        <w:r w:rsidR="00DD1B76">
          <w:t xml:space="preserve">contains </w:t>
        </w:r>
      </w:ins>
      <w:r>
        <w:t xml:space="preserve">the details of the PIN client that requested to leave the PIN. The details of the PINE include PIN client ID, GPSI </w:t>
      </w:r>
      <w:proofErr w:type="gramStart"/>
      <w:r>
        <w:t>and etc.</w:t>
      </w:r>
      <w:proofErr w:type="gramEnd"/>
    </w:p>
    <w:p w14:paraId="469A2AE1" w14:textId="77777777" w:rsidR="00954ACE" w:rsidRDefault="00954ACE" w:rsidP="00954ACE">
      <w:pPr>
        <w:pStyle w:val="B1"/>
      </w:pPr>
      <w:r>
        <w:t>6-8.</w:t>
      </w:r>
      <w:r>
        <w:tab/>
        <w:t>The PEMC/PEGC/PIN server updates the dynamic profile information of the PIN to remove the details of the PIN client that requested to leave the PIN. The PEGC disables the access control information for this PINE.</w:t>
      </w:r>
    </w:p>
    <w:p w14:paraId="790C6616" w14:textId="77777777" w:rsidR="006E4034" w:rsidRDefault="006E4034" w:rsidP="00821C82">
      <w:pPr>
        <w:rPr>
          <w:noProof/>
        </w:rPr>
      </w:pPr>
    </w:p>
    <w:p w14:paraId="6D65A3D9" w14:textId="77777777" w:rsidR="00F455AC" w:rsidRDefault="00F455AC" w:rsidP="00821C82">
      <w:pPr>
        <w:rPr>
          <w:noProof/>
        </w:rPr>
      </w:pPr>
    </w:p>
    <w:p w14:paraId="0FC6D00A" w14:textId="77777777" w:rsidR="006E4034" w:rsidRPr="00902EA9" w:rsidRDefault="006E4034" w:rsidP="00821C82">
      <w:pPr>
        <w:rPr>
          <w:noProof/>
        </w:rPr>
      </w:pPr>
    </w:p>
    <w:p w14:paraId="4E296F4C" w14:textId="1FD37638" w:rsidR="00821C82" w:rsidRDefault="00821C82" w:rsidP="00821C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xml:space="preserve">* * * </w:t>
      </w:r>
      <w:r w:rsidR="00C53C04">
        <w:rPr>
          <w:rFonts w:ascii="Arial" w:hAnsi="Arial" w:cs="Arial"/>
          <w:noProof/>
          <w:color w:val="0000FF"/>
          <w:sz w:val="28"/>
          <w:szCs w:val="28"/>
          <w:lang w:val="fr-FR"/>
        </w:rPr>
        <w:t>Third</w:t>
      </w:r>
      <w:r w:rsidR="006E4034">
        <w:rPr>
          <w:rFonts w:ascii="Arial" w:hAnsi="Arial" w:cs="Arial"/>
          <w:noProof/>
          <w:color w:val="0000FF"/>
          <w:sz w:val="28"/>
          <w:szCs w:val="28"/>
          <w:lang w:val="fr-FR"/>
        </w:rPr>
        <w:t xml:space="preserve"> Change </w:t>
      </w:r>
      <w:r>
        <w:rPr>
          <w:rFonts w:ascii="Arial" w:hAnsi="Arial" w:cs="Arial"/>
          <w:noProof/>
          <w:color w:val="0000FF"/>
          <w:sz w:val="28"/>
          <w:szCs w:val="28"/>
          <w:lang w:val="fr-FR"/>
        </w:rPr>
        <w:t>* * * *</w:t>
      </w:r>
      <w:r>
        <w:rPr>
          <w:rFonts w:ascii="Arial" w:hAnsi="Arial" w:cs="Arial"/>
          <w:noProof/>
          <w:color w:val="0000FF"/>
          <w:sz w:val="28"/>
          <w:szCs w:val="28"/>
          <w:lang w:val="fr-FR"/>
        </w:rPr>
        <w:tab/>
      </w:r>
    </w:p>
    <w:p w14:paraId="2FF33931" w14:textId="77777777" w:rsidR="00C76E75" w:rsidRDefault="00C76E75" w:rsidP="00C76E75">
      <w:pPr>
        <w:pStyle w:val="5"/>
        <w:rPr>
          <w:rFonts w:eastAsia="宋体"/>
        </w:rPr>
      </w:pPr>
      <w:r>
        <w:rPr>
          <w:rFonts w:eastAsia="宋体"/>
        </w:rPr>
        <w:t>8.5.8.2.3</w:t>
      </w:r>
      <w:r>
        <w:rPr>
          <w:rFonts w:eastAsia="宋体"/>
        </w:rPr>
        <w:tab/>
        <w:t xml:space="preserve">Procedure of PEMC removes the PIN elements from a </w:t>
      </w:r>
      <w:proofErr w:type="gramStart"/>
      <w:r>
        <w:rPr>
          <w:rFonts w:eastAsia="宋体"/>
        </w:rPr>
        <w:t>PIN</w:t>
      </w:r>
      <w:proofErr w:type="gramEnd"/>
    </w:p>
    <w:p w14:paraId="20E5E8F7" w14:textId="77777777" w:rsidR="00C76E75" w:rsidRDefault="00C76E75" w:rsidP="00C76E75">
      <w:pPr>
        <w:rPr>
          <w:rFonts w:eastAsia="宋体"/>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2F270F3E" w14:textId="77777777" w:rsidR="00C76E75" w:rsidRDefault="00C76E75" w:rsidP="00C76E75">
      <w:r>
        <w:t>Pre-conditions:</w:t>
      </w:r>
    </w:p>
    <w:p w14:paraId="08808A41" w14:textId="77777777" w:rsidR="00C76E75" w:rsidRDefault="00C76E75" w:rsidP="00C76E75">
      <w:pPr>
        <w:pStyle w:val="B1"/>
      </w:pPr>
      <w:r>
        <w:t>1.</w:t>
      </w:r>
      <w:r>
        <w:tab/>
        <w:t xml:space="preserve">The PIN client has already been added into a </w:t>
      </w:r>
      <w:proofErr w:type="gramStart"/>
      <w:r>
        <w:t>PIN;</w:t>
      </w:r>
      <w:proofErr w:type="gramEnd"/>
    </w:p>
    <w:p w14:paraId="46449317" w14:textId="77777777" w:rsidR="00C76E75" w:rsidRDefault="00C76E75" w:rsidP="00C76E75">
      <w:pPr>
        <w:pStyle w:val="B1"/>
        <w:rPr>
          <w:lang w:eastAsia="ko-KR"/>
        </w:rPr>
      </w:pPr>
      <w:r>
        <w:rPr>
          <w:lang w:eastAsia="ko-KR"/>
        </w:rPr>
        <w:t>2.</w:t>
      </w:r>
      <w:r>
        <w:rPr>
          <w:lang w:eastAsia="ko-KR"/>
        </w:rPr>
        <w:tab/>
        <w:t xml:space="preserve">The UE Identifier or PIN client Identifier is </w:t>
      </w:r>
      <w:proofErr w:type="gramStart"/>
      <w:r>
        <w:rPr>
          <w:lang w:eastAsia="ko-KR"/>
        </w:rPr>
        <w:t>available;</w:t>
      </w:r>
      <w:proofErr w:type="gramEnd"/>
    </w:p>
    <w:p w14:paraId="4FCBAB07" w14:textId="77777777" w:rsidR="00C76E75" w:rsidRDefault="00C76E75" w:rsidP="00C76E75">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w:t>
      </w:r>
      <w:proofErr w:type="gramStart"/>
      <w:r>
        <w:rPr>
          <w:lang w:eastAsia="zh-CN"/>
        </w:rPr>
        <w:t>PEMC</w:t>
      </w:r>
      <w:r>
        <w:rPr>
          <w:lang w:eastAsia="ko-KR"/>
        </w:rPr>
        <w:t>;</w:t>
      </w:r>
      <w:proofErr w:type="gramEnd"/>
    </w:p>
    <w:p w14:paraId="5DC6D521" w14:textId="1DF433B2" w:rsidR="000E7F0F" w:rsidRPr="000E7F0F" w:rsidRDefault="00C76E75" w:rsidP="000E7F0F">
      <w:pPr>
        <w:spacing w:after="0"/>
        <w:rPr>
          <w:ins w:id="23" w:author="Huazhang-vivo" w:date="2023-11-16T05:07:00Z"/>
          <w:rFonts w:ascii="宋体" w:eastAsia="宋体" w:hAnsi="宋体" w:cs="宋体"/>
          <w:sz w:val="24"/>
          <w:szCs w:val="24"/>
          <w:lang w:val="en-US" w:eastAsia="zh-CN"/>
        </w:rPr>
      </w:pPr>
      <w:del w:id="24" w:author="Huazhang-vivo" w:date="2023-11-16T05:07:00Z">
        <w:r w:rsidDel="000E7F0F">
          <w:rPr>
            <w:rFonts w:eastAsia="宋体"/>
          </w:rPr>
          <w:object w:dxaOrig="10170" w:dyaOrig="4365" w14:anchorId="17D3B5D4">
            <v:shape id="_x0000_i1027" type="#_x0000_t75" style="width:508.5pt;height:218.5pt" o:ole="">
              <v:imagedata r:id="rId21" o:title=""/>
            </v:shape>
            <o:OLEObject Type="Embed" ProgID="Visio.Drawing.15" ShapeID="_x0000_i1027" DrawAspect="Content" ObjectID="_1761682135" r:id="rId22"/>
          </w:object>
        </w:r>
      </w:del>
      <w:ins w:id="25" w:author="Huazhang-vivo" w:date="2023-11-16T05:07:00Z">
        <w:r w:rsidR="000E7F0F" w:rsidRPr="000E7F0F">
          <w:rPr>
            <w:rFonts w:ascii="宋体" w:eastAsia="宋体" w:hAnsi="宋体" w:cs="宋体"/>
            <w:noProof/>
            <w:sz w:val="24"/>
            <w:szCs w:val="24"/>
            <w:lang w:val="en-US" w:eastAsia="zh-CN"/>
          </w:rPr>
          <w:drawing>
            <wp:inline distT="0" distB="0" distL="0" distR="0" wp14:anchorId="1AEBA933" wp14:editId="79611F21">
              <wp:extent cx="6120765" cy="2903220"/>
              <wp:effectExtent l="0" t="0" r="0" b="0"/>
              <wp:docPr id="444577100" name="图片 1" descr="日程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577100" name="图片 1" descr="日程表&#10;&#10;中度可信度描述已自动生成"/>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ins>
    </w:p>
    <w:p w14:paraId="536D04EE" w14:textId="2FEB3765" w:rsidR="00C76E75" w:rsidRDefault="00C76E75" w:rsidP="00C76E75">
      <w:pPr>
        <w:pStyle w:val="TH"/>
        <w:rPr>
          <w:lang w:eastAsia="en-GB"/>
        </w:rPr>
      </w:pPr>
    </w:p>
    <w:p w14:paraId="1863130D" w14:textId="77777777" w:rsidR="00C76E75" w:rsidRDefault="00C76E75" w:rsidP="00C76E75">
      <w:pPr>
        <w:pStyle w:val="TF"/>
        <w:rPr>
          <w:lang w:eastAsia="en-GB"/>
        </w:rPr>
      </w:pPr>
      <w:r>
        <w:rPr>
          <w:lang w:eastAsia="en-GB"/>
        </w:rPr>
        <w:t xml:space="preserve">Figure </w:t>
      </w:r>
      <w:r>
        <w:t>8.5.8.2.3-1</w:t>
      </w:r>
      <w:r>
        <w:rPr>
          <w:lang w:eastAsia="en-GB"/>
        </w:rPr>
        <w:t xml:space="preserve">: </w:t>
      </w:r>
      <w:r>
        <w:t>Remove a PIN element from a PIN by PEMC</w:t>
      </w:r>
    </w:p>
    <w:p w14:paraId="2BDEA57A" w14:textId="77777777" w:rsidR="00C76E75" w:rsidRDefault="00C76E75" w:rsidP="00C76E75">
      <w:pPr>
        <w:pStyle w:val="B1"/>
      </w:pPr>
      <w:r>
        <w:t>1.</w:t>
      </w:r>
      <w:r>
        <w:tab/>
        <w:t>The PEMC decides to remove the PINE (identified by GPSI, PIN client ID).</w:t>
      </w:r>
    </w:p>
    <w:p w14:paraId="177F054D" w14:textId="77777777" w:rsidR="00C76E75" w:rsidRDefault="00C76E75" w:rsidP="00C76E75">
      <w:pPr>
        <w:pStyle w:val="B1"/>
      </w:pPr>
      <w:r>
        <w:t>2.</w:t>
      </w:r>
      <w:r>
        <w:tab/>
        <w:t xml:space="preserve">The </w:t>
      </w:r>
      <w:r>
        <w:rPr>
          <w:lang w:eastAsia="ko-KR"/>
        </w:rPr>
        <w:t>PEMC</w:t>
      </w:r>
      <w:r>
        <w:t xml:space="preserve"> sends the PIN status notify to the PINE that this PINE has been removed from the PIN. </w:t>
      </w:r>
    </w:p>
    <w:p w14:paraId="7EFB157D" w14:textId="6E4686A0" w:rsidR="00C76E75" w:rsidRDefault="00C76E75" w:rsidP="00C76E75">
      <w:pPr>
        <w:pStyle w:val="B1"/>
      </w:pPr>
      <w:r>
        <w:t>3-4.</w:t>
      </w:r>
      <w:r>
        <w:tab/>
        <w:t>The PEMC sends the PIN status notify to the PEGC</w:t>
      </w:r>
      <w:ins w:id="26" w:author="Yonatan Shiferaw 2" w:date="2023-10-10T10:30:00Z">
        <w:r>
          <w:t xml:space="preserve">, </w:t>
        </w:r>
      </w:ins>
      <w:ins w:id="27" w:author="Yonatan Shiferaw 2" w:date="2023-10-10T10:33:00Z">
        <w:r>
          <w:t>PIN elements</w:t>
        </w:r>
      </w:ins>
      <w:ins w:id="28" w:author="Huazhang-vivo" w:date="2023-11-16T05:33:00Z">
        <w:r w:rsidR="0008427D" w:rsidRPr="0008427D">
          <w:t xml:space="preserve"> subscribed for PIN status notification</w:t>
        </w:r>
      </w:ins>
      <w:r>
        <w:t xml:space="preserve"> and PIN server containing the details of the PIN client that is removed from the PIN. The details of the PINE include PIN client ID, GPSI </w:t>
      </w:r>
      <w:proofErr w:type="gramStart"/>
      <w:r>
        <w:t>and etc.</w:t>
      </w:r>
      <w:proofErr w:type="gramEnd"/>
    </w:p>
    <w:p w14:paraId="0174574C" w14:textId="77777777" w:rsidR="00C76E75" w:rsidRDefault="00C76E75" w:rsidP="00C76E75">
      <w:pPr>
        <w:pStyle w:val="B1"/>
      </w:pPr>
      <w:r>
        <w:t>5-7.</w:t>
      </w:r>
      <w:r>
        <w:tab/>
        <w:t xml:space="preserve">The PEMC/PEGC/PIN server updates the dynamic profile information of the PIN to remove the details of the PIN client that is removed from the PIN. The PEGC disables the access control information for this PINE. </w:t>
      </w:r>
    </w:p>
    <w:p w14:paraId="6745ADE3" w14:textId="77777777" w:rsidR="00C76E75" w:rsidRDefault="00C76E75" w:rsidP="00C76E75">
      <w:pPr>
        <w:rPr>
          <w:noProof/>
        </w:rPr>
      </w:pPr>
    </w:p>
    <w:p w14:paraId="2763B395" w14:textId="4EA9B8FF" w:rsidR="005F316A" w:rsidRPr="00F455AC" w:rsidRDefault="005F316A" w:rsidP="005F316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Fourth Change * * * *</w:t>
      </w:r>
      <w:r>
        <w:rPr>
          <w:rFonts w:ascii="Arial" w:hAnsi="Arial" w:cs="Arial"/>
          <w:noProof/>
          <w:color w:val="0000FF"/>
          <w:sz w:val="28"/>
          <w:szCs w:val="28"/>
          <w:lang w:val="fr-FR"/>
        </w:rPr>
        <w:tab/>
      </w:r>
    </w:p>
    <w:p w14:paraId="4C8AF0BC" w14:textId="77777777" w:rsidR="005F316A" w:rsidRPr="005F316A" w:rsidRDefault="005F316A" w:rsidP="00C76E75">
      <w:pPr>
        <w:rPr>
          <w:noProof/>
          <w:lang w:val="fr-FR"/>
        </w:rPr>
      </w:pPr>
    </w:p>
    <w:p w14:paraId="24DCCF36" w14:textId="77777777" w:rsidR="005F316A" w:rsidRPr="00923BDA" w:rsidRDefault="005F316A" w:rsidP="005F316A">
      <w:pPr>
        <w:pStyle w:val="3"/>
        <w:rPr>
          <w:lang w:val="en-IN"/>
        </w:rPr>
      </w:pPr>
      <w:bookmarkStart w:id="29" w:name="_Toc14352768"/>
      <w:bookmarkStart w:id="30" w:name="_Toc19026795"/>
      <w:bookmarkStart w:id="31" w:name="_Toc19034196"/>
      <w:bookmarkStart w:id="32" w:name="_Toc19036386"/>
      <w:bookmarkStart w:id="33" w:name="_Toc19037384"/>
      <w:bookmarkStart w:id="34" w:name="_Toc25612642"/>
      <w:bookmarkStart w:id="35" w:name="_Toc25613345"/>
      <w:bookmarkStart w:id="36" w:name="_Toc25613609"/>
      <w:bookmarkStart w:id="37" w:name="_Toc27647566"/>
      <w:bookmarkStart w:id="38" w:name="_Toc146206912"/>
      <w:r>
        <w:rPr>
          <w:lang w:val="en-IN"/>
        </w:rPr>
        <w:lastRenderedPageBreak/>
        <w:t>6</w:t>
      </w:r>
      <w:r w:rsidRPr="00923BDA">
        <w:rPr>
          <w:lang w:val="en-IN"/>
        </w:rPr>
        <w:t>.4.4</w:t>
      </w:r>
      <w:r w:rsidRPr="00923BDA">
        <w:rPr>
          <w:lang w:val="en-IN"/>
        </w:rPr>
        <w:tab/>
      </w:r>
      <w:r>
        <w:rPr>
          <w:lang w:val="en-IN"/>
        </w:rPr>
        <w:t>PIN</w:t>
      </w:r>
      <w:r w:rsidRPr="00923BDA">
        <w:rPr>
          <w:lang w:val="en-IN"/>
        </w:rPr>
        <w:t>-3</w:t>
      </w:r>
      <w:bookmarkEnd w:id="29"/>
      <w:bookmarkEnd w:id="30"/>
      <w:bookmarkEnd w:id="31"/>
      <w:bookmarkEnd w:id="32"/>
      <w:bookmarkEnd w:id="33"/>
      <w:bookmarkEnd w:id="34"/>
      <w:bookmarkEnd w:id="35"/>
      <w:bookmarkEnd w:id="36"/>
      <w:bookmarkEnd w:id="37"/>
      <w:bookmarkEnd w:id="38"/>
    </w:p>
    <w:p w14:paraId="4605FE2B" w14:textId="77777777" w:rsidR="005F316A" w:rsidRPr="002A3A09" w:rsidRDefault="005F316A" w:rsidP="005F316A">
      <w:pPr>
        <w:rPr>
          <w:rFonts w:eastAsia="等线"/>
        </w:rPr>
      </w:pPr>
      <w:r w:rsidRPr="002A3A09">
        <w:rPr>
          <w:rFonts w:eastAsia="等线"/>
        </w:rPr>
        <w:t>This reference point exists between the PIN client and PEMC and following functionalities are supported over this reference point:</w:t>
      </w:r>
    </w:p>
    <w:p w14:paraId="6EF49042" w14:textId="77777777" w:rsidR="005F316A" w:rsidRPr="002A3A09" w:rsidRDefault="005F316A" w:rsidP="005F316A">
      <w:pPr>
        <w:pStyle w:val="B1"/>
      </w:pPr>
      <w:r w:rsidRPr="002A3A09">
        <w:t>-</w:t>
      </w:r>
      <w:r w:rsidRPr="002A3A09">
        <w:tab/>
        <w:t xml:space="preserve">Authorizing PIN clients to access </w:t>
      </w:r>
      <w:proofErr w:type="gramStart"/>
      <w:r w:rsidRPr="002A3A09">
        <w:t>PIN;</w:t>
      </w:r>
      <w:proofErr w:type="gramEnd"/>
    </w:p>
    <w:p w14:paraId="374F2F9C" w14:textId="77777777" w:rsidR="005F316A" w:rsidRPr="002A3A09" w:rsidRDefault="005F316A" w:rsidP="005F316A">
      <w:pPr>
        <w:pStyle w:val="B1"/>
      </w:pPr>
      <w:r w:rsidRPr="002A3A09">
        <w:t>-</w:t>
      </w:r>
      <w:r w:rsidRPr="002A3A09">
        <w:tab/>
        <w:t>Discovery of services offered by</w:t>
      </w:r>
      <w:r>
        <w:t xml:space="preserve"> </w:t>
      </w:r>
      <w:r w:rsidRPr="002A3A09">
        <w:t xml:space="preserve">other PIN </w:t>
      </w:r>
      <w:proofErr w:type="gramStart"/>
      <w:r w:rsidRPr="002A3A09">
        <w:t>elements;</w:t>
      </w:r>
      <w:proofErr w:type="gramEnd"/>
    </w:p>
    <w:p w14:paraId="73E2426B" w14:textId="57533768" w:rsidR="005F316A" w:rsidRPr="002A3A09" w:rsidRDefault="005F316A" w:rsidP="005F316A">
      <w:pPr>
        <w:pStyle w:val="B1"/>
      </w:pPr>
      <w:r w:rsidRPr="002A3A09">
        <w:t>-</w:t>
      </w:r>
      <w:r w:rsidRPr="002A3A09">
        <w:tab/>
        <w:t xml:space="preserve">Discovery and selection of </w:t>
      </w:r>
      <w:del w:id="39" w:author="Huazhang-vivo" w:date="2023-11-15T06:26:00Z">
        <w:r w:rsidRPr="002A3A09" w:rsidDel="005F316A">
          <w:delText xml:space="preserve">relay </w:delText>
        </w:r>
      </w:del>
      <w:r w:rsidRPr="002A3A09">
        <w:t xml:space="preserve">PIN </w:t>
      </w:r>
      <w:proofErr w:type="gramStart"/>
      <w:r w:rsidRPr="002A3A09">
        <w:t>elements;</w:t>
      </w:r>
      <w:proofErr w:type="gramEnd"/>
    </w:p>
    <w:p w14:paraId="4A1AFF67" w14:textId="77777777" w:rsidR="005F316A" w:rsidRPr="002A3A09" w:rsidRDefault="005F316A" w:rsidP="005F316A">
      <w:pPr>
        <w:pStyle w:val="B1"/>
      </w:pPr>
      <w:r w:rsidRPr="002A3A09">
        <w:t xml:space="preserve"> -</w:t>
      </w:r>
      <w:r w:rsidRPr="002A3A09">
        <w:tab/>
        <w:t>Notifying the PIN information modification details (</w:t>
      </w:r>
      <w:proofErr w:type="gramStart"/>
      <w:r w:rsidRPr="002A3A09">
        <w:t>e.g.</w:t>
      </w:r>
      <w:proofErr w:type="gramEnd"/>
      <w:r w:rsidRPr="002A3A09">
        <w:t xml:space="preserve"> PEMC change, PEGC change, PIN capabilities change).</w:t>
      </w:r>
    </w:p>
    <w:p w14:paraId="4E2ED6D9" w14:textId="77777777" w:rsidR="005F316A" w:rsidRDefault="005F316A" w:rsidP="00C76E75">
      <w:pPr>
        <w:rPr>
          <w:noProof/>
        </w:rPr>
      </w:pPr>
    </w:p>
    <w:p w14:paraId="76D781A4" w14:textId="3FE1335E" w:rsidR="005F316A" w:rsidRPr="00F455AC" w:rsidRDefault="005F316A" w:rsidP="005F316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Fifth Change * * * *</w:t>
      </w:r>
      <w:r>
        <w:rPr>
          <w:rFonts w:ascii="Arial" w:hAnsi="Arial" w:cs="Arial"/>
          <w:noProof/>
          <w:color w:val="0000FF"/>
          <w:sz w:val="28"/>
          <w:szCs w:val="28"/>
          <w:lang w:val="fr-FR"/>
        </w:rPr>
        <w:tab/>
      </w:r>
    </w:p>
    <w:p w14:paraId="213ABD5C" w14:textId="77777777" w:rsidR="005F316A" w:rsidRDefault="005F316A" w:rsidP="00C76E75">
      <w:pPr>
        <w:rPr>
          <w:noProof/>
        </w:rPr>
      </w:pPr>
    </w:p>
    <w:p w14:paraId="704AA925" w14:textId="77777777" w:rsidR="005F316A" w:rsidRPr="00923BDA" w:rsidRDefault="005F316A" w:rsidP="005F316A">
      <w:pPr>
        <w:pStyle w:val="3"/>
        <w:rPr>
          <w:lang w:val="en-IN"/>
        </w:rPr>
      </w:pPr>
      <w:bookmarkStart w:id="40" w:name="_Toc19026797"/>
      <w:bookmarkStart w:id="41" w:name="_Toc19034198"/>
      <w:bookmarkStart w:id="42" w:name="_Toc19036388"/>
      <w:bookmarkStart w:id="43" w:name="_Toc19037386"/>
      <w:bookmarkStart w:id="44" w:name="_Toc25612644"/>
      <w:bookmarkStart w:id="45" w:name="_Toc25613347"/>
      <w:bookmarkStart w:id="46" w:name="_Toc25613611"/>
      <w:bookmarkStart w:id="47" w:name="_Toc27647568"/>
      <w:bookmarkStart w:id="48" w:name="_Toc146206914"/>
      <w:r>
        <w:rPr>
          <w:lang w:val="en-IN"/>
        </w:rPr>
        <w:t>6</w:t>
      </w:r>
      <w:r w:rsidRPr="00923BDA">
        <w:rPr>
          <w:lang w:val="en-IN"/>
        </w:rPr>
        <w:t>.4.6</w:t>
      </w:r>
      <w:r w:rsidRPr="00923BDA">
        <w:rPr>
          <w:lang w:val="en-IN"/>
        </w:rPr>
        <w:tab/>
      </w:r>
      <w:r>
        <w:rPr>
          <w:lang w:val="en-IN"/>
        </w:rPr>
        <w:t>PIN</w:t>
      </w:r>
      <w:r w:rsidRPr="00923BDA">
        <w:rPr>
          <w:lang w:val="en-IN"/>
        </w:rPr>
        <w:t>-5</w:t>
      </w:r>
      <w:bookmarkEnd w:id="40"/>
      <w:bookmarkEnd w:id="41"/>
      <w:bookmarkEnd w:id="42"/>
      <w:bookmarkEnd w:id="43"/>
      <w:bookmarkEnd w:id="44"/>
      <w:bookmarkEnd w:id="45"/>
      <w:bookmarkEnd w:id="46"/>
      <w:bookmarkEnd w:id="47"/>
      <w:bookmarkEnd w:id="48"/>
    </w:p>
    <w:p w14:paraId="7B47F489" w14:textId="3D7C7CFB" w:rsidR="005F316A" w:rsidRPr="009048CC" w:rsidRDefault="005F316A" w:rsidP="005F316A">
      <w:pPr>
        <w:rPr>
          <w:rFonts w:eastAsia="等线"/>
        </w:rPr>
      </w:pPr>
      <w:r w:rsidRPr="002A3A09">
        <w:rPr>
          <w:rFonts w:eastAsia="等线"/>
        </w:rPr>
        <w:t xml:space="preserve">This reference point exists between the one PIN client and another PIN </w:t>
      </w:r>
      <w:proofErr w:type="gramStart"/>
      <w:r w:rsidRPr="002A3A09">
        <w:rPr>
          <w:rFonts w:eastAsia="等线"/>
        </w:rPr>
        <w:t>client</w:t>
      </w:r>
      <w:proofErr w:type="gramEnd"/>
      <w:r w:rsidRPr="002A3A09">
        <w:rPr>
          <w:rFonts w:eastAsia="等线"/>
        </w:rPr>
        <w:t xml:space="preserve"> and it </w:t>
      </w:r>
      <w:r w:rsidRPr="002A3A09">
        <w:rPr>
          <w:rFonts w:eastAsia="等线"/>
          <w:bCs/>
        </w:rPr>
        <w:t>supports direct connection over 3GPP or non-3GPP RAT. It also connects to PIN client of a PIN element to the PIN client of another PIN element</w:t>
      </w:r>
      <w:del w:id="49" w:author="Huazhang-vivo" w:date="2023-11-15T06:27:00Z">
        <w:r w:rsidRPr="002A3A09" w:rsidDel="005F316A">
          <w:rPr>
            <w:rFonts w:eastAsia="等线"/>
            <w:bCs/>
          </w:rPr>
          <w:delText xml:space="preserve"> acting as a relay</w:delText>
        </w:r>
      </w:del>
      <w:r w:rsidRPr="002A3A09">
        <w:rPr>
          <w:rFonts w:eastAsia="等线"/>
        </w:rPr>
        <w:t xml:space="preserve">. </w:t>
      </w:r>
    </w:p>
    <w:p w14:paraId="127D34F7" w14:textId="77777777" w:rsidR="005F316A" w:rsidRPr="0065010D" w:rsidRDefault="005F316A" w:rsidP="005F316A">
      <w:pPr>
        <w:pStyle w:val="NO"/>
        <w:rPr>
          <w:lang w:eastAsia="zh-CN"/>
        </w:rPr>
      </w:pPr>
      <w:r w:rsidRPr="0065010D">
        <w:rPr>
          <w:lang w:eastAsia="zh-CN"/>
        </w:rPr>
        <w:t>NOTE:</w:t>
      </w:r>
      <w:r>
        <w:rPr>
          <w:lang w:eastAsia="zh-CN"/>
        </w:rPr>
        <w:tab/>
      </w:r>
      <w:r w:rsidRPr="0065010D">
        <w:rPr>
          <w:lang w:eastAsia="zh-CN"/>
        </w:rPr>
        <w:t>PIN-5 is out-of-scope of this release.</w:t>
      </w:r>
    </w:p>
    <w:p w14:paraId="5EEE1FE6" w14:textId="77777777" w:rsidR="005F316A" w:rsidRDefault="005F316A" w:rsidP="00C76E75">
      <w:pPr>
        <w:rPr>
          <w:noProof/>
        </w:rPr>
      </w:pPr>
    </w:p>
    <w:p w14:paraId="37AE84B0" w14:textId="069839F3" w:rsidR="006427A1" w:rsidRPr="00F455AC" w:rsidRDefault="006427A1" w:rsidP="006427A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Sixth Change * * * *</w:t>
      </w:r>
      <w:r>
        <w:rPr>
          <w:rFonts w:ascii="Arial" w:hAnsi="Arial" w:cs="Arial"/>
          <w:noProof/>
          <w:color w:val="0000FF"/>
          <w:sz w:val="28"/>
          <w:szCs w:val="28"/>
          <w:lang w:val="fr-FR"/>
        </w:rPr>
        <w:tab/>
      </w:r>
    </w:p>
    <w:p w14:paraId="5E7FCF03" w14:textId="77777777" w:rsidR="006427A1" w:rsidRDefault="006427A1" w:rsidP="00C76E75">
      <w:pPr>
        <w:rPr>
          <w:noProof/>
        </w:rPr>
      </w:pPr>
    </w:p>
    <w:p w14:paraId="70DC579E" w14:textId="77777777" w:rsidR="006427A1" w:rsidRPr="00534353" w:rsidRDefault="006427A1" w:rsidP="006427A1">
      <w:pPr>
        <w:pStyle w:val="4"/>
      </w:pPr>
      <w:bookmarkStart w:id="50" w:name="_Toc146206945"/>
      <w:r>
        <w:t>8</w:t>
      </w:r>
      <w:r w:rsidRPr="00534353">
        <w:t>.</w:t>
      </w:r>
      <w:r>
        <w:t>2</w:t>
      </w:r>
      <w:r w:rsidRPr="00534353">
        <w:t>.</w:t>
      </w:r>
      <w:r>
        <w:t>2.3</w:t>
      </w:r>
      <w:r w:rsidRPr="00534353">
        <w:tab/>
      </w:r>
      <w:r>
        <w:t>PIN client profile</w:t>
      </w:r>
      <w:bookmarkEnd w:id="50"/>
    </w:p>
    <w:p w14:paraId="501A4394" w14:textId="77777777" w:rsidR="006427A1" w:rsidRPr="005749A9" w:rsidRDefault="006427A1" w:rsidP="006427A1">
      <w:r>
        <w:t>Table 8.2.2.3-1 describes the list of information elements that needs to be shared by the PIN element when requesting to join the PIN.</w:t>
      </w:r>
    </w:p>
    <w:p w14:paraId="1A9F7649" w14:textId="77777777" w:rsidR="006427A1" w:rsidRPr="00F477AF" w:rsidRDefault="006427A1" w:rsidP="006427A1">
      <w:pPr>
        <w:pStyle w:val="TH"/>
        <w:rPr>
          <w:lang w:eastAsia="zh-CN"/>
        </w:rPr>
      </w:pPr>
      <w:r w:rsidRPr="00F477AF">
        <w:lastRenderedPageBreak/>
        <w:t>Table </w:t>
      </w:r>
      <w:r>
        <w:t>8</w:t>
      </w:r>
      <w:r w:rsidRPr="00F477AF">
        <w:t>.</w:t>
      </w:r>
      <w:r>
        <w:t>2.2.3</w:t>
      </w:r>
      <w:r w:rsidRPr="00F477AF">
        <w:t xml:space="preserve">-1: </w:t>
      </w:r>
      <w:r>
        <w:t>PIN</w:t>
      </w:r>
      <w:r w:rsidRPr="00F477AF">
        <w:t xml:space="preserve"> </w:t>
      </w:r>
      <w:r>
        <w:t>client p</w:t>
      </w:r>
      <w:r w:rsidRPr="00F477AF">
        <w:t>rofile</w:t>
      </w:r>
    </w:p>
    <w:tbl>
      <w:tblPr>
        <w:tblW w:w="8637" w:type="dxa"/>
        <w:jc w:val="center"/>
        <w:tblLayout w:type="fixed"/>
        <w:tblLook w:val="04A0" w:firstRow="1" w:lastRow="0" w:firstColumn="1" w:lastColumn="0" w:noHBand="0" w:noVBand="1"/>
      </w:tblPr>
      <w:tblGrid>
        <w:gridCol w:w="1692"/>
        <w:gridCol w:w="1134"/>
        <w:gridCol w:w="5811"/>
      </w:tblGrid>
      <w:tr w:rsidR="006427A1" w14:paraId="52EDA0B7" w14:textId="77777777" w:rsidTr="0052570D">
        <w:trPr>
          <w:jc w:val="center"/>
        </w:trPr>
        <w:tc>
          <w:tcPr>
            <w:tcW w:w="1692" w:type="dxa"/>
            <w:tcBorders>
              <w:top w:val="single" w:sz="4" w:space="0" w:color="000000"/>
              <w:left w:val="single" w:sz="4" w:space="0" w:color="000000"/>
              <w:bottom w:val="single" w:sz="4" w:space="0" w:color="000000"/>
              <w:right w:val="nil"/>
            </w:tcBorders>
          </w:tcPr>
          <w:p w14:paraId="7289891C" w14:textId="77777777" w:rsidR="006427A1" w:rsidRPr="00F477AF" w:rsidRDefault="006427A1" w:rsidP="0052570D">
            <w:pPr>
              <w:pStyle w:val="TAH"/>
            </w:pPr>
            <w:r>
              <w:t>Parameter Name</w:t>
            </w:r>
          </w:p>
        </w:tc>
        <w:tc>
          <w:tcPr>
            <w:tcW w:w="1134" w:type="dxa"/>
            <w:tcBorders>
              <w:top w:val="single" w:sz="4" w:space="0" w:color="000000"/>
              <w:left w:val="single" w:sz="4" w:space="0" w:color="000000"/>
              <w:bottom w:val="single" w:sz="4" w:space="0" w:color="000000"/>
              <w:right w:val="single" w:sz="4" w:space="0" w:color="000000"/>
            </w:tcBorders>
          </w:tcPr>
          <w:p w14:paraId="215DF906" w14:textId="77777777" w:rsidR="006427A1" w:rsidRDefault="006427A1" w:rsidP="0052570D">
            <w:pPr>
              <w:pStyle w:val="TAH"/>
            </w:pPr>
            <w:r>
              <w:t>Status</w:t>
            </w:r>
          </w:p>
        </w:tc>
        <w:tc>
          <w:tcPr>
            <w:tcW w:w="5811" w:type="dxa"/>
            <w:tcBorders>
              <w:top w:val="single" w:sz="4" w:space="0" w:color="000000"/>
              <w:left w:val="single" w:sz="4" w:space="0" w:color="000000"/>
              <w:bottom w:val="single" w:sz="4" w:space="0" w:color="000000"/>
              <w:right w:val="single" w:sz="4" w:space="0" w:color="000000"/>
            </w:tcBorders>
            <w:hideMark/>
          </w:tcPr>
          <w:p w14:paraId="2D272CC7" w14:textId="77777777" w:rsidR="006427A1" w:rsidRPr="00F477AF" w:rsidRDefault="006427A1" w:rsidP="0052570D">
            <w:pPr>
              <w:pStyle w:val="TAH"/>
            </w:pPr>
            <w:r>
              <w:t xml:space="preserve">Parameter </w:t>
            </w:r>
            <w:r w:rsidRPr="00F477AF">
              <w:t>Description</w:t>
            </w:r>
          </w:p>
        </w:tc>
      </w:tr>
      <w:tr w:rsidR="006427A1" w:rsidRPr="00F477AF" w14:paraId="280D0264" w14:textId="77777777" w:rsidTr="0052570D">
        <w:trPr>
          <w:jc w:val="center"/>
        </w:trPr>
        <w:tc>
          <w:tcPr>
            <w:tcW w:w="1692" w:type="dxa"/>
            <w:tcBorders>
              <w:top w:val="single" w:sz="4" w:space="0" w:color="000000"/>
              <w:left w:val="single" w:sz="4" w:space="0" w:color="000000"/>
              <w:bottom w:val="single" w:sz="4" w:space="0" w:color="000000"/>
              <w:right w:val="nil"/>
            </w:tcBorders>
          </w:tcPr>
          <w:p w14:paraId="013B5ED5" w14:textId="77777777" w:rsidR="006427A1" w:rsidRPr="00F477AF" w:rsidRDefault="006427A1" w:rsidP="0052570D">
            <w:pPr>
              <w:pStyle w:val="TAL"/>
            </w:pPr>
            <w:r>
              <w:t xml:space="preserve">PIN </w:t>
            </w:r>
            <w:r w:rsidRPr="00F477AF">
              <w:t xml:space="preserve">ID </w:t>
            </w:r>
          </w:p>
        </w:tc>
        <w:tc>
          <w:tcPr>
            <w:tcW w:w="1134" w:type="dxa"/>
            <w:tcBorders>
              <w:top w:val="single" w:sz="4" w:space="0" w:color="000000"/>
              <w:left w:val="single" w:sz="4" w:space="0" w:color="000000"/>
              <w:bottom w:val="single" w:sz="4" w:space="0" w:color="000000"/>
              <w:right w:val="single" w:sz="4" w:space="0" w:color="000000"/>
            </w:tcBorders>
          </w:tcPr>
          <w:p w14:paraId="5DB1B664" w14:textId="77777777" w:rsidR="006427A1" w:rsidRPr="00F477AF" w:rsidRDefault="006427A1" w:rsidP="0052570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05AF1032" w14:textId="77777777" w:rsidR="006427A1" w:rsidRPr="00F477AF" w:rsidRDefault="006427A1" w:rsidP="0052570D">
            <w:pPr>
              <w:pStyle w:val="TAL"/>
              <w:rPr>
                <w:rFonts w:eastAsia="Malgun Gothic"/>
              </w:rPr>
            </w:pPr>
            <w:r w:rsidRPr="00F477AF">
              <w:t xml:space="preserve">The identifier of the </w:t>
            </w:r>
            <w:r>
              <w:t>PIN to which the PIN element wants to join</w:t>
            </w:r>
          </w:p>
        </w:tc>
      </w:tr>
      <w:tr w:rsidR="006427A1" w:rsidRPr="00F477AF" w14:paraId="37640B47" w14:textId="77777777" w:rsidTr="0052570D">
        <w:trPr>
          <w:jc w:val="center"/>
        </w:trPr>
        <w:tc>
          <w:tcPr>
            <w:tcW w:w="1692" w:type="dxa"/>
            <w:tcBorders>
              <w:top w:val="single" w:sz="4" w:space="0" w:color="000000"/>
              <w:left w:val="single" w:sz="4" w:space="0" w:color="000000"/>
              <w:bottom w:val="single" w:sz="4" w:space="0" w:color="000000"/>
              <w:right w:val="nil"/>
            </w:tcBorders>
          </w:tcPr>
          <w:p w14:paraId="162180F6" w14:textId="77777777" w:rsidR="006427A1" w:rsidRDefault="006427A1" w:rsidP="0052570D">
            <w:pPr>
              <w:pStyle w:val="TAL"/>
            </w:pPr>
            <w:r>
              <w:t>UE identifier</w:t>
            </w:r>
          </w:p>
        </w:tc>
        <w:tc>
          <w:tcPr>
            <w:tcW w:w="1134" w:type="dxa"/>
            <w:tcBorders>
              <w:top w:val="single" w:sz="4" w:space="0" w:color="000000"/>
              <w:left w:val="single" w:sz="4" w:space="0" w:color="000000"/>
              <w:bottom w:val="single" w:sz="4" w:space="0" w:color="000000"/>
              <w:right w:val="single" w:sz="4" w:space="0" w:color="000000"/>
            </w:tcBorders>
          </w:tcPr>
          <w:p w14:paraId="1E5D0D8C"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72DD85D4" w14:textId="77777777" w:rsidR="006427A1" w:rsidRPr="00F477AF" w:rsidRDefault="006427A1" w:rsidP="0052570D">
            <w:pPr>
              <w:pStyle w:val="TAL"/>
            </w:pPr>
            <w:r>
              <w:t>PIN Element or UE identifier</w:t>
            </w:r>
          </w:p>
        </w:tc>
      </w:tr>
      <w:tr w:rsidR="006427A1" w:rsidRPr="00F477AF" w14:paraId="7C8C76D1" w14:textId="77777777" w:rsidTr="0052570D">
        <w:trPr>
          <w:jc w:val="center"/>
        </w:trPr>
        <w:tc>
          <w:tcPr>
            <w:tcW w:w="1692" w:type="dxa"/>
            <w:tcBorders>
              <w:top w:val="single" w:sz="4" w:space="0" w:color="000000"/>
              <w:left w:val="single" w:sz="4" w:space="0" w:color="000000"/>
              <w:bottom w:val="single" w:sz="4" w:space="0" w:color="000000"/>
              <w:right w:val="nil"/>
            </w:tcBorders>
          </w:tcPr>
          <w:p w14:paraId="141186FA" w14:textId="77777777" w:rsidR="006427A1" w:rsidRDefault="006427A1" w:rsidP="0052570D">
            <w:pPr>
              <w:pStyle w:val="TAL"/>
            </w:pPr>
            <w:r>
              <w:t>PIN client ID</w:t>
            </w:r>
          </w:p>
        </w:tc>
        <w:tc>
          <w:tcPr>
            <w:tcW w:w="1134" w:type="dxa"/>
            <w:tcBorders>
              <w:top w:val="single" w:sz="4" w:space="0" w:color="000000"/>
              <w:left w:val="single" w:sz="4" w:space="0" w:color="000000"/>
              <w:bottom w:val="single" w:sz="4" w:space="0" w:color="000000"/>
              <w:right w:val="single" w:sz="4" w:space="0" w:color="000000"/>
            </w:tcBorders>
          </w:tcPr>
          <w:p w14:paraId="7F73D2AC" w14:textId="77777777" w:rsidR="006427A1" w:rsidRDefault="006427A1" w:rsidP="0052570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196616FC" w14:textId="77777777" w:rsidR="006427A1" w:rsidRPr="00F477AF" w:rsidRDefault="006427A1" w:rsidP="0052570D">
            <w:pPr>
              <w:pStyle w:val="TAL"/>
            </w:pPr>
            <w:r>
              <w:t>The unique identity of the PIN client within PIN</w:t>
            </w:r>
          </w:p>
        </w:tc>
      </w:tr>
      <w:tr w:rsidR="006427A1" w:rsidRPr="00F477AF" w14:paraId="0176473D" w14:textId="77777777" w:rsidTr="0052570D">
        <w:trPr>
          <w:jc w:val="center"/>
        </w:trPr>
        <w:tc>
          <w:tcPr>
            <w:tcW w:w="1692" w:type="dxa"/>
            <w:tcBorders>
              <w:top w:val="single" w:sz="4" w:space="0" w:color="000000"/>
              <w:left w:val="single" w:sz="4" w:space="0" w:color="000000"/>
              <w:bottom w:val="single" w:sz="4" w:space="0" w:color="000000"/>
              <w:right w:val="nil"/>
            </w:tcBorders>
          </w:tcPr>
          <w:p w14:paraId="33B735C0" w14:textId="77777777" w:rsidR="006427A1" w:rsidRDefault="006427A1" w:rsidP="0052570D">
            <w:pPr>
              <w:pStyle w:val="TAL"/>
            </w:pPr>
            <w:r>
              <w:t>N</w:t>
            </w:r>
            <w:r w:rsidRPr="005E13B1">
              <w:t>ame of the device</w:t>
            </w:r>
          </w:p>
        </w:tc>
        <w:tc>
          <w:tcPr>
            <w:tcW w:w="1134" w:type="dxa"/>
            <w:tcBorders>
              <w:top w:val="single" w:sz="4" w:space="0" w:color="000000"/>
              <w:left w:val="single" w:sz="4" w:space="0" w:color="000000"/>
              <w:bottom w:val="single" w:sz="4" w:space="0" w:color="000000"/>
              <w:right w:val="single" w:sz="4" w:space="0" w:color="000000"/>
            </w:tcBorders>
          </w:tcPr>
          <w:p w14:paraId="1695CA1D"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0B777954" w14:textId="77777777" w:rsidR="006427A1" w:rsidRDefault="006427A1" w:rsidP="0052570D">
            <w:pPr>
              <w:pStyle w:val="TAL"/>
            </w:pPr>
            <w:r>
              <w:t>Human-readable name of the device (</w:t>
            </w:r>
            <w:proofErr w:type="gramStart"/>
            <w:r>
              <w:t>i.e.</w:t>
            </w:r>
            <w:proofErr w:type="gramEnd"/>
            <w:r>
              <w:t xml:space="preserve"> door sensor, watch, smart TV, etc) along with </w:t>
            </w:r>
            <w:r w:rsidRPr="0030386E">
              <w:rPr>
                <w:bCs/>
              </w:rPr>
              <w:t>manufacturer details</w:t>
            </w:r>
          </w:p>
        </w:tc>
      </w:tr>
      <w:tr w:rsidR="006427A1" w:rsidRPr="00F477AF" w14:paraId="6ECBB4CD" w14:textId="77777777" w:rsidTr="0052570D">
        <w:trPr>
          <w:jc w:val="center"/>
        </w:trPr>
        <w:tc>
          <w:tcPr>
            <w:tcW w:w="1692" w:type="dxa"/>
            <w:tcBorders>
              <w:top w:val="single" w:sz="4" w:space="0" w:color="000000"/>
              <w:left w:val="single" w:sz="4" w:space="0" w:color="000000"/>
              <w:bottom w:val="single" w:sz="4" w:space="0" w:color="000000"/>
              <w:right w:val="nil"/>
            </w:tcBorders>
          </w:tcPr>
          <w:p w14:paraId="319799B8" w14:textId="77777777" w:rsidR="006427A1" w:rsidRDefault="006427A1" w:rsidP="0052570D">
            <w:pPr>
              <w:pStyle w:val="TAL"/>
            </w:pPr>
            <w:r>
              <w:t>PINE role</w:t>
            </w:r>
          </w:p>
        </w:tc>
        <w:tc>
          <w:tcPr>
            <w:tcW w:w="1134" w:type="dxa"/>
            <w:tcBorders>
              <w:top w:val="single" w:sz="4" w:space="0" w:color="000000"/>
              <w:left w:val="single" w:sz="4" w:space="0" w:color="000000"/>
              <w:bottom w:val="single" w:sz="4" w:space="0" w:color="000000"/>
              <w:right w:val="single" w:sz="4" w:space="0" w:color="000000"/>
            </w:tcBorders>
          </w:tcPr>
          <w:p w14:paraId="1FF10848"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7CD7685D" w14:textId="77777777" w:rsidR="006427A1" w:rsidRDefault="006427A1" w:rsidP="0052570D">
            <w:pPr>
              <w:pStyle w:val="TAL"/>
            </w:pPr>
            <w:r>
              <w:t>Role of PINE: PEMC, PEGC, other</w:t>
            </w:r>
          </w:p>
        </w:tc>
      </w:tr>
      <w:tr w:rsidR="006427A1" w:rsidRPr="00F477AF" w14:paraId="5B517042" w14:textId="77777777" w:rsidTr="0052570D">
        <w:trPr>
          <w:jc w:val="center"/>
        </w:trPr>
        <w:tc>
          <w:tcPr>
            <w:tcW w:w="1692" w:type="dxa"/>
            <w:tcBorders>
              <w:top w:val="single" w:sz="4" w:space="0" w:color="000000"/>
              <w:left w:val="single" w:sz="4" w:space="0" w:color="000000"/>
              <w:bottom w:val="single" w:sz="4" w:space="0" w:color="000000"/>
              <w:right w:val="nil"/>
            </w:tcBorders>
          </w:tcPr>
          <w:p w14:paraId="17E40C32" w14:textId="77777777" w:rsidR="006427A1" w:rsidRDefault="006427A1" w:rsidP="0052570D">
            <w:pPr>
              <w:pStyle w:val="TAL"/>
            </w:pPr>
            <w:r>
              <w:t>Application List</w:t>
            </w:r>
          </w:p>
        </w:tc>
        <w:tc>
          <w:tcPr>
            <w:tcW w:w="1134" w:type="dxa"/>
            <w:tcBorders>
              <w:top w:val="single" w:sz="4" w:space="0" w:color="000000"/>
              <w:left w:val="single" w:sz="4" w:space="0" w:color="000000"/>
              <w:bottom w:val="single" w:sz="4" w:space="0" w:color="000000"/>
              <w:right w:val="single" w:sz="4" w:space="0" w:color="000000"/>
            </w:tcBorders>
          </w:tcPr>
          <w:p w14:paraId="22B4870C"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02ADA9A2" w14:textId="77777777" w:rsidR="006427A1" w:rsidRDefault="006427A1" w:rsidP="0052570D">
            <w:pPr>
              <w:pStyle w:val="TAL"/>
            </w:pPr>
            <w:r>
              <w:rPr>
                <w:bCs/>
              </w:rPr>
              <w:t>L</w:t>
            </w:r>
            <w:r w:rsidRPr="0030386E">
              <w:rPr>
                <w:bCs/>
              </w:rPr>
              <w:t>ist of application identities</w:t>
            </w:r>
          </w:p>
        </w:tc>
      </w:tr>
      <w:tr w:rsidR="006427A1" w:rsidRPr="00F477AF" w14:paraId="780D0C19" w14:textId="77777777" w:rsidTr="0052570D">
        <w:trPr>
          <w:jc w:val="center"/>
        </w:trPr>
        <w:tc>
          <w:tcPr>
            <w:tcW w:w="1692" w:type="dxa"/>
            <w:tcBorders>
              <w:top w:val="single" w:sz="4" w:space="0" w:color="000000"/>
              <w:left w:val="single" w:sz="4" w:space="0" w:color="000000"/>
              <w:bottom w:val="single" w:sz="4" w:space="0" w:color="000000"/>
              <w:right w:val="nil"/>
            </w:tcBorders>
          </w:tcPr>
          <w:p w14:paraId="5E4C8DF6" w14:textId="77777777" w:rsidR="006427A1" w:rsidRDefault="006427A1" w:rsidP="0052570D">
            <w:pPr>
              <w:pStyle w:val="TAL"/>
            </w:pPr>
            <w:r w:rsidRPr="00E81939">
              <w:t>&gt; Application Identity</w:t>
            </w:r>
          </w:p>
        </w:tc>
        <w:tc>
          <w:tcPr>
            <w:tcW w:w="1134" w:type="dxa"/>
            <w:tcBorders>
              <w:top w:val="single" w:sz="4" w:space="0" w:color="000000"/>
              <w:left w:val="single" w:sz="4" w:space="0" w:color="000000"/>
              <w:bottom w:val="single" w:sz="4" w:space="0" w:color="000000"/>
              <w:right w:val="single" w:sz="4" w:space="0" w:color="000000"/>
            </w:tcBorders>
          </w:tcPr>
          <w:p w14:paraId="39EEFC1F"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04AFE5D" w14:textId="77777777" w:rsidR="006427A1" w:rsidRDefault="006427A1" w:rsidP="0052570D">
            <w:pPr>
              <w:pStyle w:val="TAL"/>
              <w:rPr>
                <w:bCs/>
              </w:rPr>
            </w:pPr>
            <w:r w:rsidRPr="005F2BCA">
              <w:rPr>
                <w:lang w:val="en-US"/>
              </w:rPr>
              <w:t xml:space="preserve">Identity of the application </w:t>
            </w:r>
          </w:p>
        </w:tc>
      </w:tr>
      <w:tr w:rsidR="006427A1" w:rsidRPr="00F477AF" w14:paraId="5F064FDE" w14:textId="77777777" w:rsidTr="0052570D">
        <w:trPr>
          <w:jc w:val="center"/>
        </w:trPr>
        <w:tc>
          <w:tcPr>
            <w:tcW w:w="1692" w:type="dxa"/>
            <w:tcBorders>
              <w:top w:val="single" w:sz="4" w:space="0" w:color="000000"/>
              <w:left w:val="single" w:sz="4" w:space="0" w:color="000000"/>
              <w:bottom w:val="single" w:sz="4" w:space="0" w:color="000000"/>
              <w:right w:val="nil"/>
            </w:tcBorders>
          </w:tcPr>
          <w:p w14:paraId="279624E1" w14:textId="77777777" w:rsidR="006427A1" w:rsidRDefault="006427A1" w:rsidP="0052570D">
            <w:pPr>
              <w:pStyle w:val="TAL"/>
            </w:pPr>
            <w:r w:rsidRPr="00E81939">
              <w:t xml:space="preserve">&gt; Application schedule </w:t>
            </w:r>
          </w:p>
        </w:tc>
        <w:tc>
          <w:tcPr>
            <w:tcW w:w="1134" w:type="dxa"/>
            <w:tcBorders>
              <w:top w:val="single" w:sz="4" w:space="0" w:color="000000"/>
              <w:left w:val="single" w:sz="4" w:space="0" w:color="000000"/>
              <w:bottom w:val="single" w:sz="4" w:space="0" w:color="000000"/>
              <w:right w:val="single" w:sz="4" w:space="0" w:color="000000"/>
            </w:tcBorders>
          </w:tcPr>
          <w:p w14:paraId="461180B6"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883B011" w14:textId="77777777" w:rsidR="006427A1" w:rsidRDefault="006427A1" w:rsidP="0052570D">
            <w:pPr>
              <w:pStyle w:val="TAL"/>
              <w:rPr>
                <w:bCs/>
              </w:rPr>
            </w:pPr>
            <w:r w:rsidRPr="00DE2D1C">
              <w:rPr>
                <w:lang w:val="en-US"/>
              </w:rPr>
              <w:t xml:space="preserve">Operational schedules of </w:t>
            </w:r>
            <w:r>
              <w:rPr>
                <w:lang w:val="en-US"/>
              </w:rPr>
              <w:t xml:space="preserve">each </w:t>
            </w:r>
            <w:r w:rsidRPr="00DE2D1C">
              <w:rPr>
                <w:lang w:val="en-US"/>
              </w:rPr>
              <w:t xml:space="preserve">application </w:t>
            </w:r>
            <w:r>
              <w:rPr>
                <w:lang w:val="en-US"/>
              </w:rPr>
              <w:t xml:space="preserve">(e.g., time windows) which the </w:t>
            </w:r>
          </w:p>
        </w:tc>
      </w:tr>
      <w:tr w:rsidR="006427A1" w:rsidRPr="00F477AF" w14:paraId="475B1861" w14:textId="77777777" w:rsidTr="0052570D">
        <w:trPr>
          <w:jc w:val="center"/>
        </w:trPr>
        <w:tc>
          <w:tcPr>
            <w:tcW w:w="1692" w:type="dxa"/>
            <w:tcBorders>
              <w:top w:val="single" w:sz="4" w:space="0" w:color="000000"/>
              <w:left w:val="single" w:sz="4" w:space="0" w:color="000000"/>
              <w:bottom w:val="single" w:sz="4" w:space="0" w:color="000000"/>
              <w:right w:val="nil"/>
            </w:tcBorders>
          </w:tcPr>
          <w:p w14:paraId="1032F3BC" w14:textId="77777777" w:rsidR="006427A1" w:rsidRDefault="006427A1" w:rsidP="0052570D">
            <w:pPr>
              <w:pStyle w:val="TAL"/>
            </w:pPr>
            <w:r w:rsidRPr="00E81939">
              <w:t>&gt; Application KPIs</w:t>
            </w:r>
          </w:p>
        </w:tc>
        <w:tc>
          <w:tcPr>
            <w:tcW w:w="1134" w:type="dxa"/>
            <w:tcBorders>
              <w:top w:val="single" w:sz="4" w:space="0" w:color="000000"/>
              <w:left w:val="single" w:sz="4" w:space="0" w:color="000000"/>
              <w:bottom w:val="single" w:sz="4" w:space="0" w:color="000000"/>
              <w:right w:val="single" w:sz="4" w:space="0" w:color="000000"/>
            </w:tcBorders>
          </w:tcPr>
          <w:p w14:paraId="0DBD1EFC"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2B5A590E" w14:textId="77777777" w:rsidR="006427A1" w:rsidRDefault="006427A1" w:rsidP="0052570D">
            <w:pPr>
              <w:pStyle w:val="TAL"/>
              <w:rPr>
                <w:lang w:val="en-US"/>
              </w:rPr>
            </w:pPr>
            <w:r w:rsidRPr="00DE2D1C">
              <w:rPr>
                <w:lang w:val="en-US"/>
              </w:rPr>
              <w:t xml:space="preserve">Minimum KPIs required by </w:t>
            </w:r>
            <w:r>
              <w:rPr>
                <w:lang w:val="en-US"/>
              </w:rPr>
              <w:t xml:space="preserve">each </w:t>
            </w:r>
            <w:r w:rsidRPr="00DE2D1C">
              <w:rPr>
                <w:lang w:val="en-US"/>
              </w:rPr>
              <w:t>application to operate effectively within the PIN (e.g., PIN bandwidth, PIN request rate, PIN response time)</w:t>
            </w:r>
          </w:p>
          <w:p w14:paraId="441727B5" w14:textId="77777777" w:rsidR="006427A1" w:rsidRDefault="006427A1" w:rsidP="0052570D">
            <w:pPr>
              <w:pStyle w:val="TAL"/>
              <w:rPr>
                <w:bCs/>
              </w:rPr>
            </w:pPr>
          </w:p>
        </w:tc>
      </w:tr>
      <w:tr w:rsidR="006427A1" w:rsidRPr="00F477AF" w14:paraId="740D35A4" w14:textId="77777777" w:rsidTr="0052570D">
        <w:trPr>
          <w:jc w:val="center"/>
        </w:trPr>
        <w:tc>
          <w:tcPr>
            <w:tcW w:w="1692" w:type="dxa"/>
            <w:tcBorders>
              <w:top w:val="single" w:sz="4" w:space="0" w:color="000000"/>
              <w:left w:val="single" w:sz="4" w:space="0" w:color="000000"/>
              <w:bottom w:val="single" w:sz="4" w:space="0" w:color="000000"/>
              <w:right w:val="nil"/>
            </w:tcBorders>
          </w:tcPr>
          <w:p w14:paraId="0CC321F9" w14:textId="77777777" w:rsidR="006427A1" w:rsidRDefault="006427A1" w:rsidP="0052570D">
            <w:pPr>
              <w:pStyle w:val="TAL"/>
            </w:pPr>
            <w:r w:rsidRPr="0030386E">
              <w:rPr>
                <w:bCs/>
              </w:rPr>
              <w:t>capabilities</w:t>
            </w:r>
          </w:p>
        </w:tc>
        <w:tc>
          <w:tcPr>
            <w:tcW w:w="1134" w:type="dxa"/>
            <w:tcBorders>
              <w:top w:val="single" w:sz="4" w:space="0" w:color="000000"/>
              <w:left w:val="single" w:sz="4" w:space="0" w:color="000000"/>
              <w:bottom w:val="single" w:sz="4" w:space="0" w:color="000000"/>
              <w:right w:val="single" w:sz="4" w:space="0" w:color="000000"/>
            </w:tcBorders>
          </w:tcPr>
          <w:p w14:paraId="34FB140A" w14:textId="77777777" w:rsidR="006427A1" w:rsidRDefault="006427A1" w:rsidP="0052570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1F3CA185" w14:textId="51CF119B" w:rsidR="006427A1" w:rsidRDefault="006427A1" w:rsidP="0052570D">
            <w:pPr>
              <w:pStyle w:val="TAL"/>
              <w:rPr>
                <w:bCs/>
              </w:rPr>
            </w:pPr>
            <w:r>
              <w:rPr>
                <w:bCs/>
              </w:rPr>
              <w:t>capabilities of the PIN client like</w:t>
            </w:r>
            <w:del w:id="51" w:author="Huazhang-vivo" w:date="2023-11-15T06:30:00Z">
              <w:r w:rsidDel="00C06040">
                <w:rPr>
                  <w:bCs/>
                </w:rPr>
                <w:delText xml:space="preserve"> whether it provides</w:delText>
              </w:r>
              <w:r w:rsidRPr="0030386E" w:rsidDel="00C06040">
                <w:rPr>
                  <w:bCs/>
                </w:rPr>
                <w:delText xml:space="preserve"> relay capability</w:delText>
              </w:r>
              <w:r w:rsidDel="00C06040">
                <w:rPr>
                  <w:bCs/>
                </w:rPr>
                <w:delText xml:space="preserve"> for other PIN elements,</w:delText>
              </w:r>
            </w:del>
            <w:r>
              <w:rPr>
                <w:bCs/>
              </w:rPr>
              <w:t xml:space="preserve"> whether it can be assigned with the role of PEMC or PEGC etc.</w:t>
            </w:r>
          </w:p>
        </w:tc>
      </w:tr>
      <w:tr w:rsidR="006427A1" w:rsidRPr="00F477AF" w14:paraId="41352103" w14:textId="77777777" w:rsidTr="0052570D">
        <w:trPr>
          <w:jc w:val="center"/>
        </w:trPr>
        <w:tc>
          <w:tcPr>
            <w:tcW w:w="1692" w:type="dxa"/>
            <w:tcBorders>
              <w:top w:val="single" w:sz="4" w:space="0" w:color="000000"/>
              <w:left w:val="single" w:sz="4" w:space="0" w:color="000000"/>
              <w:bottom w:val="single" w:sz="4" w:space="0" w:color="000000"/>
              <w:right w:val="nil"/>
            </w:tcBorders>
          </w:tcPr>
          <w:p w14:paraId="39CFDBF9" w14:textId="77777777" w:rsidR="006427A1" w:rsidRPr="0030386E" w:rsidRDefault="006427A1" w:rsidP="0052570D">
            <w:pPr>
              <w:pStyle w:val="TAL"/>
              <w:rPr>
                <w:bCs/>
              </w:rPr>
            </w:pPr>
            <w:r>
              <w:rPr>
                <w:bCs/>
              </w:rPr>
              <w:t>Visibility</w:t>
            </w:r>
          </w:p>
        </w:tc>
        <w:tc>
          <w:tcPr>
            <w:tcW w:w="1134" w:type="dxa"/>
            <w:tcBorders>
              <w:top w:val="single" w:sz="4" w:space="0" w:color="000000"/>
              <w:left w:val="single" w:sz="4" w:space="0" w:color="000000"/>
              <w:bottom w:val="single" w:sz="4" w:space="0" w:color="000000"/>
              <w:right w:val="single" w:sz="4" w:space="0" w:color="000000"/>
            </w:tcBorders>
          </w:tcPr>
          <w:p w14:paraId="7636C1FC" w14:textId="77777777" w:rsidR="006427A1" w:rsidRDefault="006427A1" w:rsidP="0052570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2DBCDB48" w14:textId="77777777" w:rsidR="006427A1" w:rsidRDefault="006427A1" w:rsidP="0052570D">
            <w:pPr>
              <w:pStyle w:val="TAL"/>
              <w:rPr>
                <w:bCs/>
              </w:rPr>
            </w:pPr>
            <w:r>
              <w:rPr>
                <w:bCs/>
              </w:rPr>
              <w:t>Determines whether this PIN element is discoverable by other PIN elements within PIN, discoverable by other UEs outside the PIN etc.,</w:t>
            </w:r>
          </w:p>
        </w:tc>
      </w:tr>
      <w:tr w:rsidR="006427A1" w:rsidRPr="00F477AF" w14:paraId="54DDA152" w14:textId="77777777" w:rsidTr="0052570D">
        <w:trPr>
          <w:jc w:val="center"/>
        </w:trPr>
        <w:tc>
          <w:tcPr>
            <w:tcW w:w="1692" w:type="dxa"/>
            <w:tcBorders>
              <w:top w:val="single" w:sz="4" w:space="0" w:color="000000"/>
              <w:left w:val="single" w:sz="4" w:space="0" w:color="000000"/>
              <w:bottom w:val="single" w:sz="4" w:space="0" w:color="000000"/>
              <w:right w:val="nil"/>
            </w:tcBorders>
          </w:tcPr>
          <w:p w14:paraId="2E405159" w14:textId="77777777" w:rsidR="006427A1" w:rsidRPr="0030386E" w:rsidRDefault="006427A1" w:rsidP="0052570D">
            <w:pPr>
              <w:pStyle w:val="TAL"/>
              <w:rPr>
                <w:bCs/>
              </w:rPr>
            </w:pPr>
            <w:r w:rsidRPr="0030386E">
              <w:rPr>
                <w:bCs/>
              </w:rPr>
              <w:t>access type</w:t>
            </w:r>
          </w:p>
        </w:tc>
        <w:tc>
          <w:tcPr>
            <w:tcW w:w="1134" w:type="dxa"/>
            <w:tcBorders>
              <w:top w:val="single" w:sz="4" w:space="0" w:color="000000"/>
              <w:left w:val="single" w:sz="4" w:space="0" w:color="000000"/>
              <w:bottom w:val="single" w:sz="4" w:space="0" w:color="000000"/>
              <w:right w:val="single" w:sz="4" w:space="0" w:color="000000"/>
            </w:tcBorders>
          </w:tcPr>
          <w:p w14:paraId="747D9454" w14:textId="77777777" w:rsidR="006427A1" w:rsidRDefault="006427A1" w:rsidP="0052570D">
            <w:pPr>
              <w:pStyle w:val="TAL"/>
              <w:jc w:val="center"/>
            </w:pPr>
            <w:r>
              <w:t>M</w:t>
            </w:r>
          </w:p>
        </w:tc>
        <w:tc>
          <w:tcPr>
            <w:tcW w:w="5811" w:type="dxa"/>
            <w:tcBorders>
              <w:top w:val="single" w:sz="4" w:space="0" w:color="000000"/>
              <w:left w:val="single" w:sz="4" w:space="0" w:color="000000"/>
              <w:bottom w:val="single" w:sz="4" w:space="0" w:color="000000"/>
              <w:right w:val="single" w:sz="4" w:space="0" w:color="000000"/>
            </w:tcBorders>
          </w:tcPr>
          <w:p w14:paraId="10B041EB" w14:textId="77777777" w:rsidR="006427A1" w:rsidRDefault="006427A1" w:rsidP="0052570D">
            <w:pPr>
              <w:pStyle w:val="TAL"/>
              <w:rPr>
                <w:bCs/>
              </w:rPr>
            </w:pPr>
            <w:r>
              <w:rPr>
                <w:bCs/>
              </w:rPr>
              <w:t>Access type supported for the communication</w:t>
            </w:r>
          </w:p>
        </w:tc>
      </w:tr>
      <w:tr w:rsidR="006427A1" w:rsidRPr="00F477AF" w14:paraId="18168F52" w14:textId="77777777" w:rsidTr="0052570D">
        <w:trPr>
          <w:jc w:val="center"/>
        </w:trPr>
        <w:tc>
          <w:tcPr>
            <w:tcW w:w="1692" w:type="dxa"/>
            <w:tcBorders>
              <w:top w:val="single" w:sz="4" w:space="0" w:color="000000"/>
              <w:left w:val="single" w:sz="4" w:space="0" w:color="000000"/>
              <w:bottom w:val="single" w:sz="4" w:space="0" w:color="000000"/>
              <w:right w:val="nil"/>
            </w:tcBorders>
          </w:tcPr>
          <w:p w14:paraId="5582B588" w14:textId="77777777" w:rsidR="006427A1" w:rsidRPr="0030386E" w:rsidRDefault="006427A1" w:rsidP="0052570D">
            <w:pPr>
              <w:pStyle w:val="TAL"/>
              <w:rPr>
                <w:bCs/>
              </w:rPr>
            </w:pPr>
            <w:r>
              <w:rPr>
                <w:bCs/>
              </w:rPr>
              <w:t>Layer-2 details</w:t>
            </w:r>
          </w:p>
        </w:tc>
        <w:tc>
          <w:tcPr>
            <w:tcW w:w="1134" w:type="dxa"/>
            <w:tcBorders>
              <w:top w:val="single" w:sz="4" w:space="0" w:color="000000"/>
              <w:left w:val="single" w:sz="4" w:space="0" w:color="000000"/>
              <w:bottom w:val="single" w:sz="4" w:space="0" w:color="000000"/>
              <w:right w:val="single" w:sz="4" w:space="0" w:color="000000"/>
            </w:tcBorders>
          </w:tcPr>
          <w:p w14:paraId="127B0E15"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15D7EFC8" w14:textId="77777777" w:rsidR="006427A1" w:rsidRDefault="006427A1" w:rsidP="0052570D">
            <w:pPr>
              <w:pStyle w:val="TAL"/>
              <w:rPr>
                <w:bCs/>
              </w:rPr>
            </w:pPr>
            <w:r>
              <w:rPr>
                <w:bCs/>
              </w:rPr>
              <w:t>Layer-2 address of the PIN element</w:t>
            </w:r>
          </w:p>
        </w:tc>
      </w:tr>
      <w:tr w:rsidR="006427A1" w:rsidRPr="00F477AF" w14:paraId="14CE7F29" w14:textId="77777777" w:rsidTr="0052570D">
        <w:trPr>
          <w:jc w:val="center"/>
        </w:trPr>
        <w:tc>
          <w:tcPr>
            <w:tcW w:w="1692" w:type="dxa"/>
            <w:tcBorders>
              <w:top w:val="single" w:sz="4" w:space="0" w:color="000000"/>
              <w:left w:val="single" w:sz="4" w:space="0" w:color="000000"/>
              <w:bottom w:val="single" w:sz="4" w:space="0" w:color="000000"/>
              <w:right w:val="nil"/>
            </w:tcBorders>
          </w:tcPr>
          <w:p w14:paraId="3484F117" w14:textId="77777777" w:rsidR="006427A1" w:rsidRDefault="006427A1" w:rsidP="0052570D">
            <w:pPr>
              <w:pStyle w:val="TAL"/>
              <w:rPr>
                <w:bCs/>
              </w:rPr>
            </w:pPr>
            <w:r>
              <w:rPr>
                <w:bCs/>
              </w:rPr>
              <w:t>Required services</w:t>
            </w:r>
          </w:p>
        </w:tc>
        <w:tc>
          <w:tcPr>
            <w:tcW w:w="1134" w:type="dxa"/>
            <w:tcBorders>
              <w:top w:val="single" w:sz="4" w:space="0" w:color="000000"/>
              <w:left w:val="single" w:sz="4" w:space="0" w:color="000000"/>
              <w:bottom w:val="single" w:sz="4" w:space="0" w:color="000000"/>
              <w:right w:val="single" w:sz="4" w:space="0" w:color="000000"/>
            </w:tcBorders>
          </w:tcPr>
          <w:p w14:paraId="6B21D0F3"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0B59F311" w14:textId="77777777" w:rsidR="006427A1" w:rsidRDefault="006427A1" w:rsidP="0052570D">
            <w:pPr>
              <w:pStyle w:val="TAL"/>
              <w:rPr>
                <w:bCs/>
              </w:rPr>
            </w:pPr>
            <w:r>
              <w:rPr>
                <w:bCs/>
              </w:rPr>
              <w:t>Identifies the list of services the PINE wants to consume</w:t>
            </w:r>
          </w:p>
        </w:tc>
      </w:tr>
      <w:tr w:rsidR="006427A1" w:rsidRPr="00F477AF" w14:paraId="6EA94D23" w14:textId="77777777" w:rsidTr="0052570D">
        <w:trPr>
          <w:jc w:val="center"/>
        </w:trPr>
        <w:tc>
          <w:tcPr>
            <w:tcW w:w="1692" w:type="dxa"/>
            <w:tcBorders>
              <w:top w:val="single" w:sz="4" w:space="0" w:color="000000"/>
              <w:left w:val="single" w:sz="4" w:space="0" w:color="000000"/>
              <w:bottom w:val="single" w:sz="4" w:space="0" w:color="000000"/>
              <w:right w:val="nil"/>
            </w:tcBorders>
          </w:tcPr>
          <w:p w14:paraId="50F11346" w14:textId="77777777" w:rsidR="006427A1" w:rsidRDefault="006427A1" w:rsidP="0052570D">
            <w:pPr>
              <w:pStyle w:val="TAL"/>
              <w:rPr>
                <w:bCs/>
              </w:rPr>
            </w:pPr>
            <w:r>
              <w:rPr>
                <w:bCs/>
              </w:rPr>
              <w:t>Supported services</w:t>
            </w:r>
          </w:p>
        </w:tc>
        <w:tc>
          <w:tcPr>
            <w:tcW w:w="1134" w:type="dxa"/>
            <w:tcBorders>
              <w:top w:val="single" w:sz="4" w:space="0" w:color="000000"/>
              <w:left w:val="single" w:sz="4" w:space="0" w:color="000000"/>
              <w:bottom w:val="single" w:sz="4" w:space="0" w:color="000000"/>
              <w:right w:val="single" w:sz="4" w:space="0" w:color="000000"/>
            </w:tcBorders>
          </w:tcPr>
          <w:p w14:paraId="4B7D33EE" w14:textId="77777777" w:rsidR="006427A1" w:rsidRDefault="006427A1" w:rsidP="0052570D">
            <w:pPr>
              <w:pStyle w:val="TAL"/>
              <w:jc w:val="center"/>
            </w:pPr>
            <w:r>
              <w:t>O</w:t>
            </w:r>
          </w:p>
        </w:tc>
        <w:tc>
          <w:tcPr>
            <w:tcW w:w="5811" w:type="dxa"/>
            <w:tcBorders>
              <w:top w:val="single" w:sz="4" w:space="0" w:color="000000"/>
              <w:left w:val="single" w:sz="4" w:space="0" w:color="000000"/>
              <w:bottom w:val="single" w:sz="4" w:space="0" w:color="000000"/>
              <w:right w:val="single" w:sz="4" w:space="0" w:color="000000"/>
            </w:tcBorders>
          </w:tcPr>
          <w:p w14:paraId="1D3E0096" w14:textId="77777777" w:rsidR="006427A1" w:rsidRDefault="006427A1" w:rsidP="0052570D">
            <w:pPr>
              <w:pStyle w:val="TAL"/>
              <w:rPr>
                <w:bCs/>
              </w:rPr>
            </w:pPr>
            <w:r>
              <w:rPr>
                <w:bCs/>
              </w:rPr>
              <w:t>Identifies the list of services the PINE is providing.</w:t>
            </w:r>
          </w:p>
        </w:tc>
      </w:tr>
      <w:tr w:rsidR="006427A1" w:rsidRPr="00F477AF" w14:paraId="7216AE8C" w14:textId="77777777" w:rsidTr="0052570D">
        <w:trPr>
          <w:jc w:val="center"/>
        </w:trPr>
        <w:tc>
          <w:tcPr>
            <w:tcW w:w="1692" w:type="dxa"/>
            <w:tcBorders>
              <w:top w:val="single" w:sz="4" w:space="0" w:color="000000"/>
              <w:left w:val="single" w:sz="4" w:space="0" w:color="000000"/>
              <w:bottom w:val="single" w:sz="4" w:space="0" w:color="000000"/>
              <w:right w:val="nil"/>
            </w:tcBorders>
          </w:tcPr>
          <w:p w14:paraId="70011EF7" w14:textId="77777777" w:rsidR="006427A1" w:rsidRDefault="006427A1" w:rsidP="0052570D">
            <w:pPr>
              <w:pStyle w:val="TAL"/>
              <w:rPr>
                <w:bCs/>
              </w:rPr>
            </w:pPr>
            <w:r>
              <w:rPr>
                <w:rFonts w:hint="eastAsia"/>
                <w:bCs/>
                <w:lang w:eastAsia="zh-CN"/>
              </w:rPr>
              <w:t>P</w:t>
            </w:r>
            <w:r>
              <w:rPr>
                <w:bCs/>
                <w:lang w:eastAsia="zh-CN"/>
              </w:rPr>
              <w:t xml:space="preserve">ort number </w:t>
            </w:r>
          </w:p>
        </w:tc>
        <w:tc>
          <w:tcPr>
            <w:tcW w:w="1134" w:type="dxa"/>
            <w:tcBorders>
              <w:top w:val="single" w:sz="4" w:space="0" w:color="000000"/>
              <w:left w:val="single" w:sz="4" w:space="0" w:color="000000"/>
              <w:bottom w:val="single" w:sz="4" w:space="0" w:color="000000"/>
              <w:right w:val="single" w:sz="4" w:space="0" w:color="000000"/>
            </w:tcBorders>
          </w:tcPr>
          <w:p w14:paraId="760DCF41" w14:textId="77777777" w:rsidR="006427A1" w:rsidRDefault="006427A1" w:rsidP="0052570D">
            <w:pPr>
              <w:pStyle w:val="TAL"/>
              <w:jc w:val="center"/>
            </w:pPr>
            <w:r>
              <w:rPr>
                <w:rFonts w:hint="eastAsia"/>
                <w:lang w:eastAsia="zh-CN"/>
              </w:rPr>
              <w:t>M</w:t>
            </w:r>
          </w:p>
        </w:tc>
        <w:tc>
          <w:tcPr>
            <w:tcW w:w="5811" w:type="dxa"/>
            <w:tcBorders>
              <w:top w:val="single" w:sz="4" w:space="0" w:color="000000"/>
              <w:left w:val="single" w:sz="4" w:space="0" w:color="000000"/>
              <w:bottom w:val="single" w:sz="4" w:space="0" w:color="000000"/>
              <w:right w:val="single" w:sz="4" w:space="0" w:color="000000"/>
            </w:tcBorders>
          </w:tcPr>
          <w:p w14:paraId="0AD4F59D" w14:textId="77777777" w:rsidR="006427A1" w:rsidRDefault="006427A1" w:rsidP="0052570D">
            <w:pPr>
              <w:keepNext/>
              <w:keepLines/>
              <w:spacing w:after="0"/>
              <w:rPr>
                <w:rFonts w:ascii="Arial" w:hAnsi="Arial"/>
                <w:bCs/>
                <w:sz w:val="18"/>
                <w:lang w:eastAsia="zh-CN"/>
              </w:rPr>
            </w:pPr>
            <w:r>
              <w:rPr>
                <w:rFonts w:ascii="Arial" w:hAnsi="Arial" w:hint="eastAsia"/>
                <w:bCs/>
                <w:sz w:val="18"/>
                <w:lang w:eastAsia="zh-CN"/>
              </w:rPr>
              <w:t>P</w:t>
            </w:r>
            <w:r>
              <w:rPr>
                <w:rFonts w:ascii="Arial" w:hAnsi="Arial"/>
                <w:bCs/>
                <w:sz w:val="18"/>
                <w:lang w:eastAsia="zh-CN"/>
              </w:rPr>
              <w:t xml:space="preserve">ort number of PIN client on PINE to support PIN enabler layer communication. </w:t>
            </w:r>
          </w:p>
          <w:p w14:paraId="26DF4B66" w14:textId="77777777" w:rsidR="006427A1" w:rsidRDefault="006427A1" w:rsidP="0052570D">
            <w:pPr>
              <w:keepNext/>
              <w:keepLines/>
              <w:spacing w:after="0"/>
              <w:rPr>
                <w:rFonts w:ascii="Arial" w:hAnsi="Arial"/>
                <w:bCs/>
                <w:sz w:val="18"/>
                <w:lang w:eastAsia="zh-CN"/>
              </w:rPr>
            </w:pPr>
          </w:p>
          <w:p w14:paraId="5F5C46D8" w14:textId="77777777" w:rsidR="006427A1" w:rsidRDefault="006427A1" w:rsidP="0052570D">
            <w:pPr>
              <w:pStyle w:val="TAL"/>
              <w:rPr>
                <w:bCs/>
              </w:rPr>
            </w:pPr>
            <w:r w:rsidRPr="002C3156">
              <w:rPr>
                <w:bCs/>
                <w:lang w:eastAsia="zh-CN"/>
              </w:rPr>
              <w:t xml:space="preserve">NOTE: </w:t>
            </w:r>
            <w:r w:rsidRPr="009B55D9">
              <w:rPr>
                <w:bCs/>
                <w:lang w:eastAsia="zh-CN"/>
              </w:rPr>
              <w:t>The port number is the port used by a PINE to expose a service within the PIN.</w:t>
            </w:r>
          </w:p>
        </w:tc>
      </w:tr>
    </w:tbl>
    <w:p w14:paraId="6B332825" w14:textId="77777777" w:rsidR="006427A1" w:rsidRPr="00E2626A" w:rsidRDefault="006427A1" w:rsidP="006427A1"/>
    <w:p w14:paraId="68D28F9D" w14:textId="77777777" w:rsidR="006427A1" w:rsidRPr="006427A1" w:rsidRDefault="006427A1" w:rsidP="00C76E75">
      <w:pPr>
        <w:rPr>
          <w:noProof/>
        </w:rPr>
      </w:pPr>
    </w:p>
    <w:p w14:paraId="59DDA730" w14:textId="77777777" w:rsidR="005F316A" w:rsidRPr="00902EA9" w:rsidRDefault="005F316A" w:rsidP="00C76E75">
      <w:pPr>
        <w:rPr>
          <w:noProof/>
        </w:rPr>
      </w:pPr>
    </w:p>
    <w:p w14:paraId="772CCEE8" w14:textId="77777777" w:rsidR="00C76E75" w:rsidRDefault="00C76E75" w:rsidP="00C76E7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DA7B" w14:textId="77777777" w:rsidR="008A4485" w:rsidRDefault="008A4485">
      <w:r>
        <w:separator/>
      </w:r>
    </w:p>
  </w:endnote>
  <w:endnote w:type="continuationSeparator" w:id="0">
    <w:p w14:paraId="4BE5CE7B" w14:textId="77777777" w:rsidR="008A4485" w:rsidRDefault="008A4485">
      <w:r>
        <w:continuationSeparator/>
      </w:r>
    </w:p>
  </w:endnote>
  <w:endnote w:type="continuationNotice" w:id="1">
    <w:p w14:paraId="0FC0A92E" w14:textId="77777777" w:rsidR="008A4485" w:rsidRDefault="008A44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BA454" w14:textId="77777777" w:rsidR="008A4485" w:rsidRDefault="008A4485">
      <w:r>
        <w:separator/>
      </w:r>
    </w:p>
  </w:footnote>
  <w:footnote w:type="continuationSeparator" w:id="0">
    <w:p w14:paraId="23026B82" w14:textId="77777777" w:rsidR="008A4485" w:rsidRDefault="008A4485">
      <w:r>
        <w:continuationSeparator/>
      </w:r>
    </w:p>
  </w:footnote>
  <w:footnote w:type="continuationNotice" w:id="1">
    <w:p w14:paraId="59073340" w14:textId="77777777" w:rsidR="008A4485" w:rsidRDefault="008A44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10-25-a">
    <w15:presenceInfo w15:providerId="None" w15:userId="Lyu Huazhang - 10-25-a"/>
  </w15:person>
  <w15:person w15:author="Huazhang-vivo">
    <w15:presenceInfo w15:providerId="AD" w15:userId="S::11121862@vivo.com::34b9db8d-9c47-4600-a6f4-75854959bf52"/>
  </w15:person>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FE"/>
    <w:rsid w:val="00022E4A"/>
    <w:rsid w:val="00062E76"/>
    <w:rsid w:val="0008427D"/>
    <w:rsid w:val="0009306B"/>
    <w:rsid w:val="000A6394"/>
    <w:rsid w:val="000B7FED"/>
    <w:rsid w:val="000C038A"/>
    <w:rsid w:val="000C5E51"/>
    <w:rsid w:val="000C6598"/>
    <w:rsid w:val="000D44B3"/>
    <w:rsid w:val="000E7F0F"/>
    <w:rsid w:val="000F050B"/>
    <w:rsid w:val="000F2EB2"/>
    <w:rsid w:val="00101ED4"/>
    <w:rsid w:val="0010401B"/>
    <w:rsid w:val="00145D43"/>
    <w:rsid w:val="00154235"/>
    <w:rsid w:val="00156BE2"/>
    <w:rsid w:val="00192C46"/>
    <w:rsid w:val="001A08B3"/>
    <w:rsid w:val="001A2CA0"/>
    <w:rsid w:val="001A7B60"/>
    <w:rsid w:val="001B52F0"/>
    <w:rsid w:val="001B7A65"/>
    <w:rsid w:val="001E41F3"/>
    <w:rsid w:val="0020697C"/>
    <w:rsid w:val="0022323B"/>
    <w:rsid w:val="0026004D"/>
    <w:rsid w:val="002640DD"/>
    <w:rsid w:val="00275D12"/>
    <w:rsid w:val="00284FEB"/>
    <w:rsid w:val="002860C4"/>
    <w:rsid w:val="002875E8"/>
    <w:rsid w:val="002958D5"/>
    <w:rsid w:val="002A13AE"/>
    <w:rsid w:val="002B5741"/>
    <w:rsid w:val="002E472E"/>
    <w:rsid w:val="002E68D2"/>
    <w:rsid w:val="00302B44"/>
    <w:rsid w:val="00305409"/>
    <w:rsid w:val="003609EF"/>
    <w:rsid w:val="0036231A"/>
    <w:rsid w:val="00374DD4"/>
    <w:rsid w:val="00380452"/>
    <w:rsid w:val="0039265D"/>
    <w:rsid w:val="003946B2"/>
    <w:rsid w:val="003E1A36"/>
    <w:rsid w:val="00410371"/>
    <w:rsid w:val="004242F1"/>
    <w:rsid w:val="00426EBF"/>
    <w:rsid w:val="004301B3"/>
    <w:rsid w:val="00434057"/>
    <w:rsid w:val="004A5843"/>
    <w:rsid w:val="004B75B7"/>
    <w:rsid w:val="004D7F17"/>
    <w:rsid w:val="004F3FF7"/>
    <w:rsid w:val="005157CA"/>
    <w:rsid w:val="0051580D"/>
    <w:rsid w:val="00547111"/>
    <w:rsid w:val="005529C0"/>
    <w:rsid w:val="00582A72"/>
    <w:rsid w:val="00592D74"/>
    <w:rsid w:val="005E2C44"/>
    <w:rsid w:val="005F14FE"/>
    <w:rsid w:val="005F316A"/>
    <w:rsid w:val="00621188"/>
    <w:rsid w:val="006257ED"/>
    <w:rsid w:val="006427A1"/>
    <w:rsid w:val="00665C47"/>
    <w:rsid w:val="00672EA3"/>
    <w:rsid w:val="00695808"/>
    <w:rsid w:val="00696E60"/>
    <w:rsid w:val="006B46FB"/>
    <w:rsid w:val="006E21FB"/>
    <w:rsid w:val="006E4034"/>
    <w:rsid w:val="007176FF"/>
    <w:rsid w:val="0074406C"/>
    <w:rsid w:val="00746945"/>
    <w:rsid w:val="00791EAD"/>
    <w:rsid w:val="00792342"/>
    <w:rsid w:val="007977A8"/>
    <w:rsid w:val="007B512A"/>
    <w:rsid w:val="007C2097"/>
    <w:rsid w:val="007C299E"/>
    <w:rsid w:val="007D6A07"/>
    <w:rsid w:val="007F7259"/>
    <w:rsid w:val="008040A8"/>
    <w:rsid w:val="00821C82"/>
    <w:rsid w:val="008279FA"/>
    <w:rsid w:val="00832B1D"/>
    <w:rsid w:val="008626E7"/>
    <w:rsid w:val="00870EE7"/>
    <w:rsid w:val="00884CDB"/>
    <w:rsid w:val="008863B9"/>
    <w:rsid w:val="008A4485"/>
    <w:rsid w:val="008A45A6"/>
    <w:rsid w:val="008E1DB2"/>
    <w:rsid w:val="008E4229"/>
    <w:rsid w:val="008F3789"/>
    <w:rsid w:val="008F686C"/>
    <w:rsid w:val="009148DE"/>
    <w:rsid w:val="00941E30"/>
    <w:rsid w:val="009422BB"/>
    <w:rsid w:val="00954ACE"/>
    <w:rsid w:val="009777D9"/>
    <w:rsid w:val="00991B88"/>
    <w:rsid w:val="009A5753"/>
    <w:rsid w:val="009A579D"/>
    <w:rsid w:val="009D37E0"/>
    <w:rsid w:val="009E3297"/>
    <w:rsid w:val="009F734F"/>
    <w:rsid w:val="00A246B6"/>
    <w:rsid w:val="00A30048"/>
    <w:rsid w:val="00A35EDF"/>
    <w:rsid w:val="00A46DB5"/>
    <w:rsid w:val="00A47E70"/>
    <w:rsid w:val="00A50CF0"/>
    <w:rsid w:val="00A622C8"/>
    <w:rsid w:val="00A74522"/>
    <w:rsid w:val="00A7671C"/>
    <w:rsid w:val="00A9220F"/>
    <w:rsid w:val="00AA2CBC"/>
    <w:rsid w:val="00AC5820"/>
    <w:rsid w:val="00AD1CD8"/>
    <w:rsid w:val="00AE29AF"/>
    <w:rsid w:val="00AF3BB9"/>
    <w:rsid w:val="00B258BB"/>
    <w:rsid w:val="00B32C82"/>
    <w:rsid w:val="00B465F1"/>
    <w:rsid w:val="00B5239A"/>
    <w:rsid w:val="00B6397B"/>
    <w:rsid w:val="00B65281"/>
    <w:rsid w:val="00B67B97"/>
    <w:rsid w:val="00B968C8"/>
    <w:rsid w:val="00BA3EC5"/>
    <w:rsid w:val="00BA51D9"/>
    <w:rsid w:val="00BA61E9"/>
    <w:rsid w:val="00BA661B"/>
    <w:rsid w:val="00BA75C9"/>
    <w:rsid w:val="00BB5DFC"/>
    <w:rsid w:val="00BD048C"/>
    <w:rsid w:val="00BD279D"/>
    <w:rsid w:val="00BD6BB8"/>
    <w:rsid w:val="00BF11FD"/>
    <w:rsid w:val="00C029D4"/>
    <w:rsid w:val="00C06040"/>
    <w:rsid w:val="00C53C04"/>
    <w:rsid w:val="00C66BA2"/>
    <w:rsid w:val="00C76E75"/>
    <w:rsid w:val="00C95985"/>
    <w:rsid w:val="00CC46DA"/>
    <w:rsid w:val="00CC5026"/>
    <w:rsid w:val="00CC68D0"/>
    <w:rsid w:val="00D03F9A"/>
    <w:rsid w:val="00D06D51"/>
    <w:rsid w:val="00D24991"/>
    <w:rsid w:val="00D44453"/>
    <w:rsid w:val="00D50255"/>
    <w:rsid w:val="00D66520"/>
    <w:rsid w:val="00D933BF"/>
    <w:rsid w:val="00DA02A5"/>
    <w:rsid w:val="00DC268F"/>
    <w:rsid w:val="00DD1B76"/>
    <w:rsid w:val="00DE0570"/>
    <w:rsid w:val="00DE34CF"/>
    <w:rsid w:val="00DF6CBA"/>
    <w:rsid w:val="00E13F3D"/>
    <w:rsid w:val="00E17C95"/>
    <w:rsid w:val="00E32479"/>
    <w:rsid w:val="00E34898"/>
    <w:rsid w:val="00E64554"/>
    <w:rsid w:val="00EB09B7"/>
    <w:rsid w:val="00EB3F3A"/>
    <w:rsid w:val="00EB6977"/>
    <w:rsid w:val="00EE7D7C"/>
    <w:rsid w:val="00EF5F74"/>
    <w:rsid w:val="00F25D98"/>
    <w:rsid w:val="00F300FB"/>
    <w:rsid w:val="00F455AC"/>
    <w:rsid w:val="00F83847"/>
    <w:rsid w:val="00FB6386"/>
    <w:rsid w:val="00FC6A30"/>
    <w:rsid w:val="00FE1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21C82"/>
    <w:rPr>
      <w:rFonts w:ascii="Times New Roman" w:hAnsi="Times New Roman"/>
      <w:lang w:val="en-GB" w:eastAsia="en-US"/>
    </w:rPr>
  </w:style>
  <w:style w:type="character" w:customStyle="1" w:styleId="THChar">
    <w:name w:val="TH Char"/>
    <w:link w:val="TH"/>
    <w:qFormat/>
    <w:locked/>
    <w:rsid w:val="00821C82"/>
    <w:rPr>
      <w:rFonts w:ascii="Arial" w:hAnsi="Arial"/>
      <w:b/>
      <w:lang w:val="en-GB" w:eastAsia="en-US"/>
    </w:rPr>
  </w:style>
  <w:style w:type="character" w:customStyle="1" w:styleId="TFChar">
    <w:name w:val="TF Char"/>
    <w:link w:val="TF"/>
    <w:qFormat/>
    <w:locked/>
    <w:rsid w:val="00821C82"/>
    <w:rPr>
      <w:rFonts w:ascii="Arial" w:hAnsi="Arial"/>
      <w:b/>
      <w:lang w:val="en-GB" w:eastAsia="en-US"/>
    </w:rPr>
  </w:style>
  <w:style w:type="paragraph" w:styleId="af1">
    <w:name w:val="Revision"/>
    <w:hidden/>
    <w:uiPriority w:val="99"/>
    <w:semiHidden/>
    <w:rsid w:val="004301B3"/>
    <w:rPr>
      <w:rFonts w:ascii="Times New Roman" w:hAnsi="Times New Roman"/>
      <w:lang w:val="en-GB" w:eastAsia="en-US"/>
    </w:rPr>
  </w:style>
  <w:style w:type="character" w:customStyle="1" w:styleId="50">
    <w:name w:val="标题 5 字符"/>
    <w:basedOn w:val="a0"/>
    <w:link w:val="5"/>
    <w:rsid w:val="00BD048C"/>
    <w:rPr>
      <w:rFonts w:ascii="Arial" w:hAnsi="Arial"/>
      <w:sz w:val="22"/>
      <w:lang w:val="en-GB" w:eastAsia="en-US"/>
    </w:rPr>
  </w:style>
  <w:style w:type="character" w:customStyle="1" w:styleId="EditorsNoteChar">
    <w:name w:val="Editor's Note Char"/>
    <w:aliases w:val="EN Char"/>
    <w:link w:val="EditorsNote"/>
    <w:locked/>
    <w:rsid w:val="00BD048C"/>
    <w:rPr>
      <w:rFonts w:ascii="Times New Roman" w:hAnsi="Times New Roman"/>
      <w:color w:val="FF0000"/>
      <w:lang w:val="en-GB" w:eastAsia="en-US"/>
    </w:rPr>
  </w:style>
  <w:style w:type="character" w:customStyle="1" w:styleId="NOChar">
    <w:name w:val="NO Char"/>
    <w:link w:val="NO"/>
    <w:qFormat/>
    <w:locked/>
    <w:rsid w:val="005F316A"/>
    <w:rPr>
      <w:rFonts w:ascii="Times New Roman" w:hAnsi="Times New Roman"/>
      <w:lang w:val="en-GB" w:eastAsia="en-US"/>
    </w:rPr>
  </w:style>
  <w:style w:type="character" w:customStyle="1" w:styleId="TALChar">
    <w:name w:val="TAL Char"/>
    <w:link w:val="TAL"/>
    <w:qFormat/>
    <w:rsid w:val="006427A1"/>
    <w:rPr>
      <w:rFonts w:ascii="Arial" w:hAnsi="Arial"/>
      <w:sz w:val="18"/>
      <w:lang w:val="en-GB" w:eastAsia="en-US"/>
    </w:rPr>
  </w:style>
  <w:style w:type="character" w:customStyle="1" w:styleId="TAHCar">
    <w:name w:val="TAH Car"/>
    <w:link w:val="TAH"/>
    <w:qFormat/>
    <w:rsid w:val="006427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31322">
      <w:bodyDiv w:val="1"/>
      <w:marLeft w:val="0"/>
      <w:marRight w:val="0"/>
      <w:marTop w:val="0"/>
      <w:marBottom w:val="0"/>
      <w:divBdr>
        <w:top w:val="none" w:sz="0" w:space="0" w:color="auto"/>
        <w:left w:val="none" w:sz="0" w:space="0" w:color="auto"/>
        <w:bottom w:val="none" w:sz="0" w:space="0" w:color="auto"/>
        <w:right w:val="none" w:sz="0" w:space="0" w:color="auto"/>
      </w:divBdr>
    </w:div>
    <w:div w:id="275066043">
      <w:bodyDiv w:val="1"/>
      <w:marLeft w:val="0"/>
      <w:marRight w:val="0"/>
      <w:marTop w:val="0"/>
      <w:marBottom w:val="0"/>
      <w:divBdr>
        <w:top w:val="none" w:sz="0" w:space="0" w:color="auto"/>
        <w:left w:val="none" w:sz="0" w:space="0" w:color="auto"/>
        <w:bottom w:val="none" w:sz="0" w:space="0" w:color="auto"/>
        <w:right w:val="none" w:sz="0" w:space="0" w:color="auto"/>
      </w:divBdr>
      <w:divsChild>
        <w:div w:id="1481535666">
          <w:marLeft w:val="0"/>
          <w:marRight w:val="0"/>
          <w:marTop w:val="0"/>
          <w:marBottom w:val="0"/>
          <w:divBdr>
            <w:top w:val="none" w:sz="0" w:space="0" w:color="auto"/>
            <w:left w:val="none" w:sz="0" w:space="0" w:color="auto"/>
            <w:bottom w:val="none" w:sz="0" w:space="0" w:color="auto"/>
            <w:right w:val="none" w:sz="0" w:space="0" w:color="auto"/>
          </w:divBdr>
        </w:div>
      </w:divsChild>
    </w:div>
    <w:div w:id="536502581">
      <w:bodyDiv w:val="1"/>
      <w:marLeft w:val="0"/>
      <w:marRight w:val="0"/>
      <w:marTop w:val="0"/>
      <w:marBottom w:val="0"/>
      <w:divBdr>
        <w:top w:val="none" w:sz="0" w:space="0" w:color="auto"/>
        <w:left w:val="none" w:sz="0" w:space="0" w:color="auto"/>
        <w:bottom w:val="none" w:sz="0" w:space="0" w:color="auto"/>
        <w:right w:val="none" w:sz="0" w:space="0" w:color="auto"/>
      </w:divBdr>
      <w:divsChild>
        <w:div w:id="1831166386">
          <w:marLeft w:val="0"/>
          <w:marRight w:val="0"/>
          <w:marTop w:val="0"/>
          <w:marBottom w:val="0"/>
          <w:divBdr>
            <w:top w:val="none" w:sz="0" w:space="0" w:color="auto"/>
            <w:left w:val="none" w:sz="0" w:space="0" w:color="auto"/>
            <w:bottom w:val="none" w:sz="0" w:space="0" w:color="auto"/>
            <w:right w:val="none" w:sz="0" w:space="0" w:color="auto"/>
          </w:divBdr>
        </w:div>
      </w:divsChild>
    </w:div>
    <w:div w:id="623073312">
      <w:bodyDiv w:val="1"/>
      <w:marLeft w:val="0"/>
      <w:marRight w:val="0"/>
      <w:marTop w:val="0"/>
      <w:marBottom w:val="0"/>
      <w:divBdr>
        <w:top w:val="none" w:sz="0" w:space="0" w:color="auto"/>
        <w:left w:val="none" w:sz="0" w:space="0" w:color="auto"/>
        <w:bottom w:val="none" w:sz="0" w:space="0" w:color="auto"/>
        <w:right w:val="none" w:sz="0" w:space="0" w:color="auto"/>
      </w:divBdr>
      <w:divsChild>
        <w:div w:id="699552638">
          <w:marLeft w:val="0"/>
          <w:marRight w:val="0"/>
          <w:marTop w:val="0"/>
          <w:marBottom w:val="0"/>
          <w:divBdr>
            <w:top w:val="none" w:sz="0" w:space="0" w:color="auto"/>
            <w:left w:val="none" w:sz="0" w:space="0" w:color="auto"/>
            <w:bottom w:val="none" w:sz="0" w:space="0" w:color="auto"/>
            <w:right w:val="none" w:sz="0" w:space="0" w:color="auto"/>
          </w:divBdr>
        </w:div>
      </w:divsChild>
    </w:div>
    <w:div w:id="629867049">
      <w:bodyDiv w:val="1"/>
      <w:marLeft w:val="0"/>
      <w:marRight w:val="0"/>
      <w:marTop w:val="0"/>
      <w:marBottom w:val="0"/>
      <w:divBdr>
        <w:top w:val="none" w:sz="0" w:space="0" w:color="auto"/>
        <w:left w:val="none" w:sz="0" w:space="0" w:color="auto"/>
        <w:bottom w:val="none" w:sz="0" w:space="0" w:color="auto"/>
        <w:right w:val="none" w:sz="0" w:space="0" w:color="auto"/>
      </w:divBdr>
      <w:divsChild>
        <w:div w:id="1750035411">
          <w:marLeft w:val="0"/>
          <w:marRight w:val="0"/>
          <w:marTop w:val="0"/>
          <w:marBottom w:val="0"/>
          <w:divBdr>
            <w:top w:val="none" w:sz="0" w:space="0" w:color="auto"/>
            <w:left w:val="none" w:sz="0" w:space="0" w:color="auto"/>
            <w:bottom w:val="none" w:sz="0" w:space="0" w:color="auto"/>
            <w:right w:val="none" w:sz="0" w:space="0" w:color="auto"/>
          </w:divBdr>
        </w:div>
      </w:divsChild>
    </w:div>
    <w:div w:id="919022853">
      <w:bodyDiv w:val="1"/>
      <w:marLeft w:val="0"/>
      <w:marRight w:val="0"/>
      <w:marTop w:val="0"/>
      <w:marBottom w:val="0"/>
      <w:divBdr>
        <w:top w:val="none" w:sz="0" w:space="0" w:color="auto"/>
        <w:left w:val="none" w:sz="0" w:space="0" w:color="auto"/>
        <w:bottom w:val="none" w:sz="0" w:space="0" w:color="auto"/>
        <w:right w:val="none" w:sz="0" w:space="0" w:color="auto"/>
      </w:divBdr>
      <w:divsChild>
        <w:div w:id="1239243353">
          <w:marLeft w:val="0"/>
          <w:marRight w:val="0"/>
          <w:marTop w:val="0"/>
          <w:marBottom w:val="0"/>
          <w:divBdr>
            <w:top w:val="none" w:sz="0" w:space="0" w:color="auto"/>
            <w:left w:val="none" w:sz="0" w:space="0" w:color="auto"/>
            <w:bottom w:val="none" w:sz="0" w:space="0" w:color="auto"/>
            <w:right w:val="none" w:sz="0" w:space="0" w:color="auto"/>
          </w:divBdr>
        </w:div>
      </w:divsChild>
    </w:div>
    <w:div w:id="1060902999">
      <w:bodyDiv w:val="1"/>
      <w:marLeft w:val="0"/>
      <w:marRight w:val="0"/>
      <w:marTop w:val="0"/>
      <w:marBottom w:val="0"/>
      <w:divBdr>
        <w:top w:val="none" w:sz="0" w:space="0" w:color="auto"/>
        <w:left w:val="none" w:sz="0" w:space="0" w:color="auto"/>
        <w:bottom w:val="none" w:sz="0" w:space="0" w:color="auto"/>
        <w:right w:val="none" w:sz="0" w:space="0" w:color="auto"/>
      </w:divBdr>
      <w:divsChild>
        <w:div w:id="1257203200">
          <w:marLeft w:val="0"/>
          <w:marRight w:val="0"/>
          <w:marTop w:val="0"/>
          <w:marBottom w:val="0"/>
          <w:divBdr>
            <w:top w:val="none" w:sz="0" w:space="0" w:color="auto"/>
            <w:left w:val="none" w:sz="0" w:space="0" w:color="auto"/>
            <w:bottom w:val="none" w:sz="0" w:space="0" w:color="auto"/>
            <w:right w:val="none" w:sz="0" w:space="0" w:color="auto"/>
          </w:divBdr>
        </w:div>
      </w:divsChild>
    </w:div>
    <w:div w:id="1240797496">
      <w:bodyDiv w:val="1"/>
      <w:marLeft w:val="0"/>
      <w:marRight w:val="0"/>
      <w:marTop w:val="0"/>
      <w:marBottom w:val="0"/>
      <w:divBdr>
        <w:top w:val="none" w:sz="0" w:space="0" w:color="auto"/>
        <w:left w:val="none" w:sz="0" w:space="0" w:color="auto"/>
        <w:bottom w:val="none" w:sz="0" w:space="0" w:color="auto"/>
        <w:right w:val="none" w:sz="0" w:space="0" w:color="auto"/>
      </w:divBdr>
    </w:div>
    <w:div w:id="1268198500">
      <w:bodyDiv w:val="1"/>
      <w:marLeft w:val="0"/>
      <w:marRight w:val="0"/>
      <w:marTop w:val="0"/>
      <w:marBottom w:val="0"/>
      <w:divBdr>
        <w:top w:val="none" w:sz="0" w:space="0" w:color="auto"/>
        <w:left w:val="none" w:sz="0" w:space="0" w:color="auto"/>
        <w:bottom w:val="none" w:sz="0" w:space="0" w:color="auto"/>
        <w:right w:val="none" w:sz="0" w:space="0" w:color="auto"/>
      </w:divBdr>
      <w:divsChild>
        <w:div w:id="1064792501">
          <w:marLeft w:val="0"/>
          <w:marRight w:val="0"/>
          <w:marTop w:val="0"/>
          <w:marBottom w:val="0"/>
          <w:divBdr>
            <w:top w:val="none" w:sz="0" w:space="0" w:color="auto"/>
            <w:left w:val="none" w:sz="0" w:space="0" w:color="auto"/>
            <w:bottom w:val="none" w:sz="0" w:space="0" w:color="auto"/>
            <w:right w:val="none" w:sz="0" w:space="0" w:color="auto"/>
          </w:divBdr>
        </w:div>
      </w:divsChild>
    </w:div>
    <w:div w:id="1639456276">
      <w:bodyDiv w:val="1"/>
      <w:marLeft w:val="0"/>
      <w:marRight w:val="0"/>
      <w:marTop w:val="0"/>
      <w:marBottom w:val="0"/>
      <w:divBdr>
        <w:top w:val="none" w:sz="0" w:space="0" w:color="auto"/>
        <w:left w:val="none" w:sz="0" w:space="0" w:color="auto"/>
        <w:bottom w:val="none" w:sz="0" w:space="0" w:color="auto"/>
        <w:right w:val="none" w:sz="0" w:space="0" w:color="auto"/>
      </w:divBdr>
    </w:div>
    <w:div w:id="1829200203">
      <w:bodyDiv w:val="1"/>
      <w:marLeft w:val="0"/>
      <w:marRight w:val="0"/>
      <w:marTop w:val="0"/>
      <w:marBottom w:val="0"/>
      <w:divBdr>
        <w:top w:val="none" w:sz="0" w:space="0" w:color="auto"/>
        <w:left w:val="none" w:sz="0" w:space="0" w:color="auto"/>
        <w:bottom w:val="none" w:sz="0" w:space="0" w:color="auto"/>
        <w:right w:val="none" w:sz="0" w:space="0" w:color="auto"/>
      </w:divBdr>
      <w:divsChild>
        <w:div w:id="1848254225">
          <w:marLeft w:val="0"/>
          <w:marRight w:val="0"/>
          <w:marTop w:val="0"/>
          <w:marBottom w:val="0"/>
          <w:divBdr>
            <w:top w:val="none" w:sz="0" w:space="0" w:color="auto"/>
            <w:left w:val="none" w:sz="0" w:space="0" w:color="auto"/>
            <w:bottom w:val="none" w:sz="0" w:space="0" w:color="auto"/>
            <w:right w:val="none" w:sz="0" w:space="0" w:color="auto"/>
          </w:divBdr>
        </w:div>
      </w:divsChild>
    </w:div>
    <w:div w:id="18494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7" ma:contentTypeDescription=" " ma:contentTypeScope="" ma:versionID="a1809504e9d1331d662372f3c8144ca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163f2dd71e75d61ddfd3dc4ceee3a6f"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B1C6EC-C7E5-4080-8689-B24CA6307CB2}">
  <ds:schemaRefs>
    <ds:schemaRef ds:uri="http://schemas.microsoft.com/sharepoint/v3/contenttype/forms"/>
  </ds:schemaRefs>
</ds:datastoreItem>
</file>

<file path=customXml/itemProps2.xml><?xml version="1.0" encoding="utf-8"?>
<ds:datastoreItem xmlns:ds="http://schemas.openxmlformats.org/officeDocument/2006/customXml" ds:itemID="{FD277C69-3C2B-404B-8C0A-80DE7BECD480}">
  <ds:schemaRefs>
    <ds:schemaRef ds:uri="http://schemas.microsoft.com/sharepoint/events"/>
  </ds:schemaRefs>
</ds:datastoreItem>
</file>

<file path=customXml/itemProps3.xml><?xml version="1.0" encoding="utf-8"?>
<ds:datastoreItem xmlns:ds="http://schemas.openxmlformats.org/officeDocument/2006/customXml" ds:itemID="{ECB0EF12-F25A-4608-BBEE-B32E0D012A75}">
  <ds:schemaRefs>
    <ds:schemaRef ds:uri="http://schemas.openxmlformats.org/officeDocument/2006/bibliography"/>
  </ds:schemaRefs>
</ds:datastoreItem>
</file>

<file path=customXml/itemProps4.xml><?xml version="1.0" encoding="utf-8"?>
<ds:datastoreItem xmlns:ds="http://schemas.openxmlformats.org/officeDocument/2006/customXml" ds:itemID="{8FE83EC0-B04E-4BEA-B9AB-7C9FC8478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1657</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Huazhang-vivo</cp:lastModifiedBy>
  <cp:revision>23</cp:revision>
  <cp:lastPrinted>1899-12-31T23:00:00Z</cp:lastPrinted>
  <dcterms:created xsi:type="dcterms:W3CDTF">2023-10-30T09:35:00Z</dcterms:created>
  <dcterms:modified xsi:type="dcterms:W3CDTF">2023-11-16T15:22:00Z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S6-233245</vt:lpwstr>
  </property>
  <property fmtid="{D5CDD505-2E9C-101B-9397-08002B2CF9AE}" pid="10" name="Spec#">
    <vt:lpwstr>23.542</vt:lpwstr>
  </property>
  <property fmtid="{D5CDD505-2E9C-101B-9397-08002B2CF9AE}" pid="11" name="Cr#">
    <vt:lpwstr>0031</vt:lpwstr>
  </property>
  <property fmtid="{D5CDD505-2E9C-101B-9397-08002B2CF9AE}" pid="12" name="Revision">
    <vt:lpwstr>1</vt:lpwstr>
  </property>
  <property fmtid="{D5CDD505-2E9C-101B-9397-08002B2CF9AE}" pid="13" name="Version">
    <vt:lpwstr>18.1.0</vt:lpwstr>
  </property>
  <property fmtid="{D5CDD505-2E9C-101B-9397-08002B2CF9AE}" pid="14" name="CrTitle">
    <vt:lpwstr>PIN-Notify-Correction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2023-10-03</vt:lpwstr>
  </property>
  <property fmtid="{D5CDD505-2E9C-101B-9397-08002B2CF9AE}" pid="20" name="Release">
    <vt:lpwstr>Rel-18</vt:lpwstr>
  </property>
</Properties>
</file>